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880" w:type="dxa"/>
        <w:tblInd w:w="-279" w:type="dxa"/>
        <w:tblCellMar>
          <w:left w:w="0" w:type="dxa"/>
          <w:right w:w="0" w:type="dxa"/>
        </w:tblCellMar>
        <w:tblLook w:val="0000" w:firstRow="0" w:lastRow="0" w:firstColumn="0" w:lastColumn="0" w:noHBand="0" w:noVBand="0"/>
      </w:tblPr>
      <w:tblGrid>
        <w:gridCol w:w="7083"/>
        <w:gridCol w:w="7797"/>
      </w:tblGrid>
      <w:tr w:rsidR="00522775" w:rsidRPr="00522775" w14:paraId="0E0E6399" w14:textId="77777777" w:rsidTr="00043EC5">
        <w:trPr>
          <w:trHeight w:val="840"/>
        </w:trPr>
        <w:tc>
          <w:tcPr>
            <w:tcW w:w="7083" w:type="dxa"/>
          </w:tcPr>
          <w:p w14:paraId="120CF2D7" w14:textId="08B149E8" w:rsidR="00330AF2" w:rsidRPr="00522775" w:rsidRDefault="00727397" w:rsidP="00727397">
            <w:pPr>
              <w:jc w:val="center"/>
              <w:rPr>
                <w:bCs/>
                <w:color w:val="000000" w:themeColor="text1"/>
                <w:sz w:val="26"/>
                <w:szCs w:val="26"/>
                <w:lang w:val="vi-VN"/>
              </w:rPr>
            </w:pPr>
            <w:r w:rsidRPr="00522775">
              <w:rPr>
                <w:bCs/>
                <w:color w:val="000000" w:themeColor="text1"/>
                <w:sz w:val="26"/>
                <w:szCs w:val="26"/>
              </w:rPr>
              <w:t>UBND THÀNH PHỐ ĐÀ NẴNG</w:t>
            </w:r>
          </w:p>
          <w:p w14:paraId="770F6C0F" w14:textId="77777777" w:rsidR="00330AF2" w:rsidRPr="00522775" w:rsidRDefault="00330AF2" w:rsidP="00330AF2">
            <w:pPr>
              <w:jc w:val="center"/>
              <w:rPr>
                <w:color w:val="000000" w:themeColor="text1"/>
                <w:spacing w:val="-10"/>
                <w:lang w:val="vi-VN"/>
              </w:rPr>
            </w:pPr>
            <w:r w:rsidRPr="00522775">
              <w:rPr>
                <w:b/>
                <w:bCs/>
                <w:color w:val="000000" w:themeColor="text1"/>
                <w:spacing w:val="-10"/>
                <w:sz w:val="26"/>
                <w:szCs w:val="26"/>
              </w:rPr>
              <w:t>SỞ GIÁO DỤC VÀ ĐÀO TẠO</w:t>
            </w:r>
            <w:r w:rsidRPr="00522775">
              <w:rPr>
                <w:bCs/>
                <w:color w:val="000000" w:themeColor="text1"/>
                <w:spacing w:val="-10"/>
                <w:sz w:val="26"/>
                <w:szCs w:val="26"/>
              </w:rPr>
              <w:t xml:space="preserve">                                                                                                                                                                                                                                                                                                                                  </w:t>
            </w:r>
          </w:p>
          <w:p w14:paraId="1F5AF882" w14:textId="146CFF15" w:rsidR="00727397" w:rsidRPr="00522775" w:rsidRDefault="00330AF2" w:rsidP="00727397">
            <w:pPr>
              <w:jc w:val="center"/>
              <w:rPr>
                <w:b/>
                <w:bCs/>
                <w:color w:val="000000" w:themeColor="text1"/>
                <w:sz w:val="26"/>
                <w:szCs w:val="26"/>
              </w:rPr>
            </w:pPr>
            <w:r w:rsidRPr="00522775">
              <w:rPr>
                <w:noProof/>
                <w:color w:val="000000" w:themeColor="text1"/>
              </w:rPr>
              <mc:AlternateContent>
                <mc:Choice Requires="wps">
                  <w:drawing>
                    <wp:anchor distT="4294967295" distB="4294967295" distL="114300" distR="114300" simplePos="0" relativeHeight="251658240" behindDoc="0" locked="0" layoutInCell="1" allowOverlap="1" wp14:anchorId="33FC6C7E" wp14:editId="1A03ED52">
                      <wp:simplePos x="0" y="0"/>
                      <wp:positionH relativeFrom="column">
                        <wp:posOffset>1647825</wp:posOffset>
                      </wp:positionH>
                      <wp:positionV relativeFrom="paragraph">
                        <wp:posOffset>36830</wp:posOffset>
                      </wp:positionV>
                      <wp:extent cx="1028700" cy="0"/>
                      <wp:effectExtent l="0" t="0" r="1905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9.75pt,2.9pt" to="210.7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">
                      <o:lock v:ext="edit" shapetype="f"/>
                    </v:line>
                  </w:pict>
                </mc:Fallback>
              </mc:AlternateContent>
            </w:r>
          </w:p>
        </w:tc>
        <w:tc>
          <w:tcPr>
            <w:tcW w:w="7797" w:type="dxa"/>
            <w:tcMar>
              <w:top w:w="0" w:type="dxa"/>
              <w:left w:w="108" w:type="dxa"/>
              <w:bottom w:w="0" w:type="dxa"/>
              <w:right w:w="108" w:type="dxa"/>
            </w:tcMar>
          </w:tcPr>
          <w:p w14:paraId="7FFC5323" w14:textId="5F858EFF" w:rsidR="00727397" w:rsidRPr="00522775" w:rsidRDefault="009C1398" w:rsidP="00EB129D">
            <w:pPr>
              <w:jc w:val="center"/>
              <w:rPr>
                <w:color w:val="000000" w:themeColor="text1"/>
                <w:sz w:val="24"/>
                <w:szCs w:val="24"/>
              </w:rPr>
            </w:pPr>
            <w:r w:rsidRPr="00522775">
              <w:rPr>
                <w:noProof/>
                <w:color w:val="000000" w:themeColor="text1"/>
                <w:sz w:val="30"/>
              </w:rPr>
              <mc:AlternateContent>
                <mc:Choice Requires="wps">
                  <w:drawing>
                    <wp:anchor distT="4294967295" distB="4294967295" distL="114300" distR="114300" simplePos="0" relativeHeight="251656192" behindDoc="0" locked="0" layoutInCell="1" allowOverlap="1" wp14:anchorId="6A37EC47" wp14:editId="14AF7DB5">
                      <wp:simplePos x="0" y="0"/>
                      <wp:positionH relativeFrom="column">
                        <wp:posOffset>1350645</wp:posOffset>
                      </wp:positionH>
                      <wp:positionV relativeFrom="paragraph">
                        <wp:posOffset>408940</wp:posOffset>
                      </wp:positionV>
                      <wp:extent cx="2178657" cy="0"/>
                      <wp:effectExtent l="0" t="0" r="12700"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865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6.35pt,32.2pt" to="277.9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">
                      <o:lock v:ext="edit" shapetype="f"/>
                    </v:line>
                  </w:pict>
                </mc:Fallback>
              </mc:AlternateContent>
            </w:r>
            <w:r w:rsidRPr="00522775">
              <w:rPr>
                <w:b/>
                <w:bCs/>
                <w:color w:val="000000" w:themeColor="text1"/>
                <w:spacing w:val="-12"/>
                <w:sz w:val="26"/>
                <w:szCs w:val="24"/>
              </w:rPr>
              <w:t>CỘNG HÒA XÃ HỘI CHỦ NGHĨA VIỆT NAM</w:t>
            </w:r>
            <w:r w:rsidR="00727397" w:rsidRPr="00522775">
              <w:rPr>
                <w:b/>
                <w:bCs/>
                <w:color w:val="000000" w:themeColor="text1"/>
                <w:sz w:val="24"/>
                <w:szCs w:val="24"/>
              </w:rPr>
              <w:br/>
            </w:r>
            <w:r w:rsidR="00727397" w:rsidRPr="00522775">
              <w:rPr>
                <w:b/>
                <w:bCs/>
                <w:color w:val="000000" w:themeColor="text1"/>
                <w:szCs w:val="26"/>
              </w:rPr>
              <w:t xml:space="preserve">Độc lập </w:t>
            </w:r>
            <w:r w:rsidR="00EB129D" w:rsidRPr="00522775">
              <w:rPr>
                <w:b/>
                <w:bCs/>
                <w:color w:val="000000" w:themeColor="text1"/>
                <w:szCs w:val="26"/>
              </w:rPr>
              <w:t>-</w:t>
            </w:r>
            <w:r w:rsidR="00727397" w:rsidRPr="00522775">
              <w:rPr>
                <w:b/>
                <w:bCs/>
                <w:color w:val="000000" w:themeColor="text1"/>
                <w:szCs w:val="26"/>
              </w:rPr>
              <w:t xml:space="preserve"> Tự do </w:t>
            </w:r>
            <w:r w:rsidR="00EB129D" w:rsidRPr="00522775">
              <w:rPr>
                <w:b/>
                <w:bCs/>
                <w:color w:val="000000" w:themeColor="text1"/>
                <w:szCs w:val="26"/>
              </w:rPr>
              <w:t>-</w:t>
            </w:r>
            <w:r w:rsidR="00727397" w:rsidRPr="00522775">
              <w:rPr>
                <w:b/>
                <w:bCs/>
                <w:color w:val="000000" w:themeColor="text1"/>
                <w:szCs w:val="26"/>
              </w:rPr>
              <w:t xml:space="preserve"> Hạnh phúc</w:t>
            </w:r>
          </w:p>
        </w:tc>
      </w:tr>
      <w:tr w:rsidR="00522775" w:rsidRPr="00522775" w14:paraId="527CFC1D" w14:textId="77777777" w:rsidTr="00043EC5">
        <w:trPr>
          <w:trHeight w:val="580"/>
        </w:trPr>
        <w:tc>
          <w:tcPr>
            <w:tcW w:w="7083" w:type="dxa"/>
          </w:tcPr>
          <w:p w14:paraId="472F3EC6" w14:textId="1555BF57" w:rsidR="00727397" w:rsidRPr="00522775" w:rsidRDefault="00727397" w:rsidP="00EB129D">
            <w:pPr>
              <w:spacing w:before="120"/>
              <w:jc w:val="center"/>
              <w:rPr>
                <w:color w:val="000000" w:themeColor="text1"/>
                <w:spacing w:val="2"/>
                <w:sz w:val="24"/>
                <w:szCs w:val="24"/>
              </w:rPr>
            </w:pPr>
          </w:p>
        </w:tc>
        <w:tc>
          <w:tcPr>
            <w:tcW w:w="7797" w:type="dxa"/>
            <w:tcMar>
              <w:top w:w="0" w:type="dxa"/>
              <w:left w:w="108" w:type="dxa"/>
              <w:bottom w:w="0" w:type="dxa"/>
              <w:right w:w="108" w:type="dxa"/>
            </w:tcMar>
          </w:tcPr>
          <w:p w14:paraId="7A881AE7" w14:textId="19ED23FB" w:rsidR="00727397" w:rsidRPr="00522775" w:rsidRDefault="00727397" w:rsidP="00846D1D">
            <w:pPr>
              <w:jc w:val="center"/>
              <w:rPr>
                <w:color w:val="000000" w:themeColor="text1"/>
              </w:rPr>
            </w:pPr>
            <w:r w:rsidRPr="00522775">
              <w:rPr>
                <w:i/>
                <w:iCs/>
                <w:color w:val="000000" w:themeColor="text1"/>
                <w:sz w:val="26"/>
              </w:rPr>
              <w:t>Đà Nẵng,</w:t>
            </w:r>
            <w:r w:rsidR="00687B3D" w:rsidRPr="00522775">
              <w:rPr>
                <w:i/>
                <w:iCs/>
                <w:color w:val="000000" w:themeColor="text1"/>
                <w:sz w:val="26"/>
              </w:rPr>
              <w:t xml:space="preserve"> </w:t>
            </w:r>
            <w:r w:rsidRPr="00522775">
              <w:rPr>
                <w:i/>
                <w:iCs/>
                <w:color w:val="000000" w:themeColor="text1"/>
                <w:sz w:val="26"/>
              </w:rPr>
              <w:t xml:space="preserve">ngày     tháng </w:t>
            </w:r>
            <w:r w:rsidR="00626238" w:rsidRPr="00522775">
              <w:rPr>
                <w:i/>
                <w:iCs/>
                <w:color w:val="000000" w:themeColor="text1"/>
                <w:sz w:val="26"/>
              </w:rPr>
              <w:t>1</w:t>
            </w:r>
            <w:r w:rsidR="004E058B" w:rsidRPr="00522775">
              <w:rPr>
                <w:i/>
                <w:iCs/>
                <w:color w:val="000000" w:themeColor="text1"/>
                <w:sz w:val="26"/>
              </w:rPr>
              <w:t>1</w:t>
            </w:r>
            <w:r w:rsidR="005D5460" w:rsidRPr="00522775">
              <w:rPr>
                <w:i/>
                <w:iCs/>
                <w:color w:val="000000" w:themeColor="text1"/>
                <w:sz w:val="26"/>
              </w:rPr>
              <w:t xml:space="preserve"> </w:t>
            </w:r>
            <w:r w:rsidRPr="00522775">
              <w:rPr>
                <w:i/>
                <w:iCs/>
                <w:color w:val="000000" w:themeColor="text1"/>
                <w:sz w:val="26"/>
              </w:rPr>
              <w:t>năm 202</w:t>
            </w:r>
            <w:r w:rsidR="00846D1D" w:rsidRPr="00522775">
              <w:rPr>
                <w:i/>
                <w:iCs/>
                <w:color w:val="000000" w:themeColor="text1"/>
                <w:sz w:val="26"/>
              </w:rPr>
              <w:t>5</w:t>
            </w:r>
          </w:p>
        </w:tc>
      </w:tr>
    </w:tbl>
    <w:p w14:paraId="77EFBBB4" w14:textId="77777777" w:rsidR="0086785F" w:rsidRDefault="0009170F" w:rsidP="00FF78BA">
      <w:pPr>
        <w:jc w:val="center"/>
        <w:rPr>
          <w:b/>
          <w:bCs/>
          <w:caps/>
          <w:color w:val="000000" w:themeColor="text1"/>
        </w:rPr>
      </w:pPr>
      <w:r w:rsidRPr="00522775">
        <w:rPr>
          <w:b/>
          <w:bCs/>
          <w:caps/>
          <w:color w:val="000000" w:themeColor="text1"/>
          <w:lang w:val="vi-VN"/>
        </w:rPr>
        <w:t xml:space="preserve">BẢN SO SÁNH, THUYẾT MINH </w:t>
      </w:r>
    </w:p>
    <w:p w14:paraId="25CB8271" w14:textId="36CDD11C" w:rsidR="00043EC5" w:rsidRPr="0042313B" w:rsidRDefault="0086785F" w:rsidP="0086785F">
      <w:pPr>
        <w:jc w:val="center"/>
        <w:rPr>
          <w:b/>
          <w:bCs/>
          <w:caps/>
          <w:color w:val="000000" w:themeColor="text1"/>
          <w:sz w:val="27"/>
          <w:szCs w:val="27"/>
          <w:lang w:val="vi-VN"/>
        </w:rPr>
      </w:pPr>
      <w:r w:rsidRPr="0042313B">
        <w:rPr>
          <w:b/>
          <w:bCs/>
          <w:color w:val="000000" w:themeColor="text1"/>
          <w:sz w:val="27"/>
          <w:szCs w:val="27"/>
        </w:rPr>
        <w:t>D</w:t>
      </w:r>
      <w:r w:rsidRPr="0042313B">
        <w:rPr>
          <w:b/>
          <w:bCs/>
          <w:color w:val="000000" w:themeColor="text1"/>
          <w:sz w:val="27"/>
          <w:szCs w:val="27"/>
          <w:lang w:val="vi-VN"/>
        </w:rPr>
        <w:t>ự thảo</w:t>
      </w:r>
      <w:r w:rsidRPr="0042313B">
        <w:rPr>
          <w:b/>
          <w:bCs/>
          <w:color w:val="000000" w:themeColor="text1"/>
          <w:sz w:val="27"/>
          <w:szCs w:val="27"/>
        </w:rPr>
        <w:t xml:space="preserve"> văn bản quy phạm thay thế quy định về chính sách hỗ trợ cho trẻ em </w:t>
      </w:r>
      <w:r w:rsidRPr="0042313B">
        <w:rPr>
          <w:b/>
          <w:bCs/>
          <w:color w:val="000000" w:themeColor="text1"/>
          <w:sz w:val="27"/>
          <w:szCs w:val="27"/>
          <w:highlight w:val="white"/>
        </w:rPr>
        <w:t xml:space="preserve">mầm non, </w:t>
      </w:r>
      <w:r w:rsidRPr="0042313B">
        <w:rPr>
          <w:b/>
          <w:bCs/>
          <w:color w:val="000000" w:themeColor="text1"/>
          <w:sz w:val="27"/>
          <w:szCs w:val="27"/>
        </w:rPr>
        <w:t xml:space="preserve">học sinh, sinh viên là người dân tộc thiểu số; học sinh, sinh viên khuyết tật và mức hỗ trợ kinh phí phục vụ nấu ăn đối với các trường có tổ chức nấu ăn cho trẻ em mầm non, học sinh ở vùng đồng bào dân tộc thiểu số và miền núi trên địa bàn thành phố </w:t>
      </w:r>
      <w:r w:rsidR="006C4514" w:rsidRPr="0042313B">
        <w:rPr>
          <w:b/>
          <w:bCs/>
          <w:color w:val="000000" w:themeColor="text1"/>
          <w:sz w:val="27"/>
          <w:szCs w:val="27"/>
        </w:rPr>
        <w:t>Đ</w:t>
      </w:r>
      <w:r w:rsidRPr="0042313B">
        <w:rPr>
          <w:b/>
          <w:bCs/>
          <w:color w:val="000000" w:themeColor="text1"/>
          <w:sz w:val="27"/>
          <w:szCs w:val="27"/>
        </w:rPr>
        <w:t xml:space="preserve">à </w:t>
      </w:r>
      <w:r w:rsidR="006C4514" w:rsidRPr="0042313B">
        <w:rPr>
          <w:b/>
          <w:bCs/>
          <w:color w:val="000000" w:themeColor="text1"/>
          <w:sz w:val="27"/>
          <w:szCs w:val="27"/>
        </w:rPr>
        <w:t>N</w:t>
      </w:r>
      <w:r w:rsidRPr="0042313B">
        <w:rPr>
          <w:b/>
          <w:bCs/>
          <w:color w:val="000000" w:themeColor="text1"/>
          <w:sz w:val="27"/>
          <w:szCs w:val="27"/>
        </w:rPr>
        <w:t>ẵng với các văn bản quy phạm pháp luật hiện hành</w:t>
      </w:r>
      <w:r w:rsidRPr="0042313B">
        <w:rPr>
          <w:b/>
          <w:bCs/>
          <w:color w:val="000000" w:themeColor="text1"/>
          <w:sz w:val="27"/>
          <w:szCs w:val="27"/>
          <w:lang w:val="vi-VN"/>
        </w:rPr>
        <w:t xml:space="preserve"> </w:t>
      </w:r>
      <w:r w:rsidRPr="0042313B">
        <w:rPr>
          <w:b/>
          <w:bCs/>
          <w:color w:val="000000" w:themeColor="text1"/>
          <w:sz w:val="27"/>
          <w:szCs w:val="27"/>
        </w:rPr>
        <w:t>(Nghị quyết số 27/2021/NQ-HĐND ngày 22 tháng 7 năm 2021</w:t>
      </w:r>
      <w:r w:rsidR="007E40B9" w:rsidRPr="0042313B">
        <w:rPr>
          <w:rStyle w:val="FootnoteReference"/>
          <w:b/>
          <w:bCs/>
          <w:caps/>
          <w:color w:val="000000" w:themeColor="text1"/>
          <w:sz w:val="27"/>
          <w:szCs w:val="27"/>
        </w:rPr>
        <w:footnoteReference w:id="1"/>
      </w:r>
      <w:r w:rsidRPr="0042313B">
        <w:rPr>
          <w:b/>
          <w:bCs/>
          <w:color w:val="000000" w:themeColor="text1"/>
          <w:sz w:val="27"/>
          <w:szCs w:val="27"/>
        </w:rPr>
        <w:t>, Nghị quyết số 08/2022/NQ-HĐND ngày 21/4/2022</w:t>
      </w:r>
      <w:r w:rsidR="007E40B9" w:rsidRPr="0042313B">
        <w:rPr>
          <w:rStyle w:val="FootnoteReference"/>
          <w:b/>
          <w:bCs/>
          <w:caps/>
          <w:color w:val="000000" w:themeColor="text1"/>
          <w:sz w:val="27"/>
          <w:szCs w:val="27"/>
        </w:rPr>
        <w:footnoteReference w:id="2"/>
      </w:r>
      <w:r w:rsidRPr="0042313B">
        <w:rPr>
          <w:b/>
          <w:bCs/>
          <w:color w:val="000000" w:themeColor="text1"/>
          <w:sz w:val="27"/>
          <w:szCs w:val="27"/>
        </w:rPr>
        <w:t>, Nghị quyết số 23/2023/NQ-HĐND ngày 22/9/2023</w:t>
      </w:r>
      <w:r w:rsidR="007E40B9" w:rsidRPr="0042313B">
        <w:rPr>
          <w:rStyle w:val="FootnoteReference"/>
          <w:b/>
          <w:bCs/>
          <w:caps/>
          <w:color w:val="000000" w:themeColor="text1"/>
          <w:sz w:val="27"/>
          <w:szCs w:val="27"/>
        </w:rPr>
        <w:footnoteReference w:id="3"/>
      </w:r>
      <w:r w:rsidRPr="0042313B">
        <w:rPr>
          <w:b/>
          <w:bCs/>
          <w:color w:val="000000" w:themeColor="text1"/>
          <w:sz w:val="27"/>
          <w:szCs w:val="27"/>
        </w:rPr>
        <w:t>, Nghị quyết số 07/2024/NQ-HĐND ngày 23/01/2024</w:t>
      </w:r>
      <w:r w:rsidR="007E40B9" w:rsidRPr="0042313B">
        <w:rPr>
          <w:rStyle w:val="FootnoteReference"/>
          <w:b/>
          <w:bCs/>
          <w:caps/>
          <w:color w:val="000000" w:themeColor="text1"/>
          <w:sz w:val="27"/>
          <w:szCs w:val="27"/>
        </w:rPr>
        <w:footnoteReference w:id="4"/>
      </w:r>
      <w:r w:rsidRPr="0042313B">
        <w:rPr>
          <w:b/>
          <w:bCs/>
          <w:color w:val="000000" w:themeColor="text1"/>
          <w:sz w:val="27"/>
          <w:szCs w:val="27"/>
        </w:rPr>
        <w:t xml:space="preserve">, Điều 4, 5 Nghị quyết số 202/2018/NQ-HĐND ngày 19/12/2018 quy định chính sách hỗ trợ cho trẻ em </w:t>
      </w:r>
      <w:r w:rsidRPr="0042313B">
        <w:rPr>
          <w:b/>
          <w:bCs/>
          <w:color w:val="000000" w:themeColor="text1"/>
          <w:sz w:val="27"/>
          <w:szCs w:val="27"/>
          <w:highlight w:val="white"/>
        </w:rPr>
        <w:t xml:space="preserve">mầm non, </w:t>
      </w:r>
      <w:r w:rsidRPr="0042313B">
        <w:rPr>
          <w:b/>
          <w:bCs/>
          <w:color w:val="000000" w:themeColor="text1"/>
          <w:sz w:val="27"/>
          <w:szCs w:val="27"/>
        </w:rPr>
        <w:t>học sinh, sinh viên là người dân tộc thiểu số; học sinh, sinh viên khuyết tật và mức hỗ trợ kinh phí phục vụ nấu ăn đối với các trường có tổ chức nấu ăn cho trẻ em mầm non, học sinh ở vùng đồng bào dân tộc thiểu số và miền núi trên địa bàn thành phố Đà Nẵng)</w:t>
      </w:r>
    </w:p>
    <w:p w14:paraId="0F8CFBB6" w14:textId="77777777" w:rsidR="002C5448" w:rsidRPr="00522775" w:rsidRDefault="002C5448" w:rsidP="007E40B9">
      <w:pPr>
        <w:shd w:val="clear" w:color="auto" w:fill="FFFFFF"/>
        <w:jc w:val="both"/>
        <w:rPr>
          <w:color w:val="000000" w:themeColor="text1"/>
          <w:sz w:val="26"/>
          <w:szCs w:val="26"/>
        </w:rPr>
      </w:pPr>
    </w:p>
    <w:tbl>
      <w:tblPr>
        <w:tblStyle w:val="TableGrid"/>
        <w:tblW w:w="14737" w:type="dxa"/>
        <w:tblLook w:val="04A0" w:firstRow="1" w:lastRow="0" w:firstColumn="1" w:lastColumn="0" w:noHBand="0" w:noVBand="1"/>
      </w:tblPr>
      <w:tblGrid>
        <w:gridCol w:w="5382"/>
        <w:gridCol w:w="4536"/>
        <w:gridCol w:w="4819"/>
      </w:tblGrid>
      <w:tr w:rsidR="00522775" w:rsidRPr="00522775" w14:paraId="29C05A89" w14:textId="77777777" w:rsidTr="003A3670">
        <w:trPr>
          <w:tblHeader/>
        </w:trPr>
        <w:tc>
          <w:tcPr>
            <w:tcW w:w="5382" w:type="dxa"/>
            <w:vAlign w:val="center"/>
          </w:tcPr>
          <w:p w14:paraId="15547C6F" w14:textId="54F517A6" w:rsidR="006F7BC1" w:rsidRPr="00216355" w:rsidRDefault="00D45C17" w:rsidP="000142AE">
            <w:pPr>
              <w:jc w:val="center"/>
              <w:rPr>
                <w:b/>
                <w:bCs/>
                <w:color w:val="000000" w:themeColor="text1"/>
                <w:sz w:val="26"/>
                <w:szCs w:val="26"/>
              </w:rPr>
            </w:pPr>
            <w:r w:rsidRPr="00216355">
              <w:rPr>
                <w:b/>
                <w:bCs/>
                <w:color w:val="000000" w:themeColor="text1"/>
                <w:sz w:val="26"/>
                <w:szCs w:val="26"/>
              </w:rPr>
              <w:t>VĂN BẢN QUY PHẠM PHÁP LUẬT HIỆN HÀNH</w:t>
            </w:r>
          </w:p>
        </w:tc>
        <w:tc>
          <w:tcPr>
            <w:tcW w:w="4536" w:type="dxa"/>
            <w:vAlign w:val="center"/>
          </w:tcPr>
          <w:p w14:paraId="6536797A" w14:textId="533C2369" w:rsidR="006F7BC1" w:rsidRPr="00F07579" w:rsidRDefault="006F7BC1" w:rsidP="00F07579">
            <w:pPr>
              <w:jc w:val="center"/>
              <w:rPr>
                <w:b/>
                <w:bCs/>
                <w:color w:val="000000" w:themeColor="text1"/>
                <w:spacing w:val="-20"/>
                <w:sz w:val="26"/>
                <w:szCs w:val="26"/>
              </w:rPr>
            </w:pPr>
            <w:r w:rsidRPr="00F07579">
              <w:rPr>
                <w:b/>
                <w:bCs/>
                <w:color w:val="000000" w:themeColor="text1"/>
                <w:spacing w:val="-20"/>
                <w:sz w:val="26"/>
                <w:szCs w:val="26"/>
                <w:lang w:val="vi-VN"/>
              </w:rPr>
              <w:t>DỰ THẢO VĂN BẢN</w:t>
            </w:r>
            <w:r w:rsidR="009E4304" w:rsidRPr="00F07579">
              <w:rPr>
                <w:b/>
                <w:bCs/>
                <w:color w:val="000000" w:themeColor="text1"/>
                <w:spacing w:val="-20"/>
                <w:sz w:val="26"/>
                <w:szCs w:val="26"/>
              </w:rPr>
              <w:t xml:space="preserve"> QUY PHẠM PHÁP LUẬT SỬA ĐỔI, BỔ SUNG, THAY THẾ</w:t>
            </w:r>
          </w:p>
        </w:tc>
        <w:tc>
          <w:tcPr>
            <w:tcW w:w="4819" w:type="dxa"/>
            <w:vAlign w:val="center"/>
          </w:tcPr>
          <w:p w14:paraId="75DF1E46" w14:textId="6820615E" w:rsidR="006F7BC1" w:rsidRPr="00216355" w:rsidRDefault="006F7BC1" w:rsidP="000142AE">
            <w:pPr>
              <w:jc w:val="center"/>
              <w:rPr>
                <w:b/>
                <w:bCs/>
                <w:color w:val="000000" w:themeColor="text1"/>
                <w:lang w:val="vi-VN"/>
              </w:rPr>
            </w:pPr>
            <w:r w:rsidRPr="00216355">
              <w:rPr>
                <w:b/>
                <w:bCs/>
                <w:color w:val="000000" w:themeColor="text1"/>
                <w:lang w:val="vi-VN"/>
              </w:rPr>
              <w:t>THUYẾT MINH</w:t>
            </w:r>
          </w:p>
        </w:tc>
      </w:tr>
      <w:tr w:rsidR="00522775" w:rsidRPr="00522775" w14:paraId="49F089C8" w14:textId="77777777" w:rsidTr="003A3670">
        <w:tc>
          <w:tcPr>
            <w:tcW w:w="5382" w:type="dxa"/>
          </w:tcPr>
          <w:p w14:paraId="2ED9C86A" w14:textId="59F9A712" w:rsidR="006F7BC1" w:rsidRPr="00633A71" w:rsidRDefault="0042313B" w:rsidP="000142AE">
            <w:pPr>
              <w:rPr>
                <w:rFonts w:asciiTheme="majorHAnsi" w:hAnsiTheme="majorHAnsi" w:cstheme="majorHAnsi"/>
                <w:color w:val="000000" w:themeColor="text1"/>
                <w:sz w:val="25"/>
                <w:szCs w:val="25"/>
                <w:lang w:val="vi-VN"/>
              </w:rPr>
            </w:pPr>
            <w:r w:rsidRPr="00633A71">
              <w:rPr>
                <w:rFonts w:asciiTheme="majorHAnsi" w:hAnsiTheme="majorHAnsi" w:cstheme="majorHAnsi"/>
                <w:color w:val="000000" w:themeColor="text1"/>
                <w:sz w:val="25"/>
                <w:szCs w:val="25"/>
              </w:rPr>
              <w:t xml:space="preserve">- </w:t>
            </w:r>
            <w:r w:rsidR="006F7BC1" w:rsidRPr="00633A71">
              <w:rPr>
                <w:rFonts w:asciiTheme="majorHAnsi" w:hAnsiTheme="majorHAnsi" w:cstheme="majorHAnsi"/>
                <w:color w:val="000000" w:themeColor="text1"/>
                <w:sz w:val="25"/>
                <w:szCs w:val="25"/>
                <w:lang w:val="vi-VN"/>
              </w:rPr>
              <w:t>HĐND thành phố Đà Nẵng</w:t>
            </w:r>
          </w:p>
          <w:p w14:paraId="2C80C6F0" w14:textId="4C9918C1" w:rsidR="006F7BC1" w:rsidRPr="00633A71" w:rsidRDefault="004414FD" w:rsidP="000142AE">
            <w:pPr>
              <w:shd w:val="clear" w:color="auto" w:fill="FFFFFF"/>
              <w:jc w:val="both"/>
              <w:rPr>
                <w:rFonts w:asciiTheme="majorHAnsi" w:hAnsiTheme="majorHAnsi" w:cstheme="majorHAnsi"/>
                <w:color w:val="000000" w:themeColor="text1"/>
                <w:sz w:val="25"/>
                <w:szCs w:val="25"/>
                <w:lang w:val="vi-VN"/>
              </w:rPr>
            </w:pPr>
            <w:r w:rsidRPr="00633A71">
              <w:rPr>
                <w:rFonts w:asciiTheme="majorHAnsi" w:hAnsiTheme="majorHAnsi" w:cstheme="majorHAnsi"/>
                <w:color w:val="000000" w:themeColor="text1"/>
                <w:sz w:val="25"/>
                <w:szCs w:val="25"/>
              </w:rPr>
              <w:t xml:space="preserve">Điều 4, 5 </w:t>
            </w:r>
            <w:r w:rsidR="006F7BC1" w:rsidRPr="00633A71">
              <w:rPr>
                <w:rFonts w:asciiTheme="majorHAnsi" w:hAnsiTheme="majorHAnsi" w:cstheme="majorHAnsi"/>
                <w:color w:val="000000" w:themeColor="text1"/>
                <w:sz w:val="25"/>
                <w:szCs w:val="25"/>
              </w:rPr>
              <w:t>Nghị quyết số 202/2018/NQ-HĐND ngày 19/12/2018</w:t>
            </w:r>
            <w:r w:rsidR="006F7BC1" w:rsidRPr="00633A71">
              <w:rPr>
                <w:rStyle w:val="FootnoteReference"/>
                <w:rFonts w:asciiTheme="majorHAnsi" w:hAnsiTheme="majorHAnsi" w:cstheme="majorHAnsi"/>
                <w:color w:val="000000" w:themeColor="text1"/>
                <w:sz w:val="25"/>
                <w:szCs w:val="25"/>
              </w:rPr>
              <w:footnoteReference w:id="5"/>
            </w:r>
            <w:r w:rsidR="006F7BC1" w:rsidRPr="00633A71">
              <w:rPr>
                <w:rFonts w:asciiTheme="majorHAnsi" w:hAnsiTheme="majorHAnsi" w:cstheme="majorHAnsi"/>
                <w:color w:val="000000" w:themeColor="text1"/>
                <w:sz w:val="25"/>
                <w:szCs w:val="25"/>
              </w:rPr>
              <w:t xml:space="preserve"> </w:t>
            </w:r>
          </w:p>
          <w:p w14:paraId="323AE7DD" w14:textId="418D3409" w:rsidR="006F7BC1" w:rsidRPr="00633A71" w:rsidRDefault="0042313B" w:rsidP="000142AE">
            <w:pPr>
              <w:shd w:val="clear" w:color="auto" w:fill="FFFFFF"/>
              <w:jc w:val="both"/>
              <w:rPr>
                <w:rFonts w:asciiTheme="majorHAnsi" w:hAnsiTheme="majorHAnsi" w:cstheme="majorHAnsi"/>
                <w:color w:val="000000" w:themeColor="text1"/>
                <w:sz w:val="25"/>
                <w:szCs w:val="25"/>
                <w:lang w:val="vi-VN"/>
              </w:rPr>
            </w:pPr>
            <w:r w:rsidRPr="00633A71">
              <w:rPr>
                <w:rFonts w:asciiTheme="majorHAnsi" w:hAnsiTheme="majorHAnsi" w:cstheme="majorHAnsi"/>
                <w:color w:val="000000" w:themeColor="text1"/>
                <w:sz w:val="25"/>
                <w:szCs w:val="25"/>
              </w:rPr>
              <w:t>-</w:t>
            </w:r>
            <w:r w:rsidR="006F7BC1" w:rsidRPr="00633A71">
              <w:rPr>
                <w:rFonts w:asciiTheme="majorHAnsi" w:hAnsiTheme="majorHAnsi" w:cstheme="majorHAnsi"/>
                <w:color w:val="000000" w:themeColor="text1"/>
                <w:sz w:val="25"/>
                <w:szCs w:val="25"/>
                <w:lang w:val="vi-VN"/>
              </w:rPr>
              <w:t xml:space="preserve"> HĐND tỉnh Quảng Nam</w:t>
            </w:r>
          </w:p>
          <w:p w14:paraId="0426A9A0" w14:textId="0C0DB5DE" w:rsidR="00BA6AEE" w:rsidRPr="00633A71" w:rsidRDefault="0042313B" w:rsidP="000142AE">
            <w:pPr>
              <w:shd w:val="clear" w:color="auto" w:fill="FFFFFF"/>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rPr>
              <w:t>+</w:t>
            </w:r>
            <w:r w:rsidR="006F7BC1" w:rsidRPr="00633A71">
              <w:rPr>
                <w:rFonts w:asciiTheme="majorHAnsi" w:hAnsiTheme="majorHAnsi" w:cstheme="majorHAnsi"/>
                <w:color w:val="000000" w:themeColor="text1"/>
                <w:sz w:val="25"/>
                <w:szCs w:val="25"/>
                <w:lang w:val="vi-VN"/>
              </w:rPr>
              <w:t xml:space="preserve"> </w:t>
            </w:r>
            <w:r w:rsidR="006F7BC1" w:rsidRPr="00633A71">
              <w:rPr>
                <w:rFonts w:asciiTheme="majorHAnsi" w:hAnsiTheme="majorHAnsi" w:cstheme="majorHAnsi"/>
                <w:color w:val="000000" w:themeColor="text1"/>
                <w:sz w:val="25"/>
                <w:szCs w:val="25"/>
              </w:rPr>
              <w:t>Nghị quyết số 27/2021/NQ-HĐND ngày 22 tháng 7 năm 2021</w:t>
            </w:r>
            <w:r w:rsidR="00DC2114" w:rsidRPr="00633A71">
              <w:rPr>
                <w:rStyle w:val="FootnoteReference"/>
                <w:rFonts w:asciiTheme="majorHAnsi" w:hAnsiTheme="majorHAnsi" w:cstheme="majorHAnsi"/>
                <w:color w:val="000000" w:themeColor="text1"/>
                <w:sz w:val="25"/>
                <w:szCs w:val="25"/>
              </w:rPr>
              <w:footnoteReference w:id="6"/>
            </w:r>
            <w:r w:rsidR="006F7BC1" w:rsidRPr="00633A71">
              <w:rPr>
                <w:rFonts w:asciiTheme="majorHAnsi" w:hAnsiTheme="majorHAnsi" w:cstheme="majorHAnsi"/>
                <w:color w:val="000000" w:themeColor="text1"/>
                <w:sz w:val="25"/>
                <w:szCs w:val="25"/>
              </w:rPr>
              <w:t xml:space="preserve"> </w:t>
            </w:r>
          </w:p>
          <w:p w14:paraId="509AE23C" w14:textId="6E99CB0D" w:rsidR="006F7BC1" w:rsidRPr="00633A71" w:rsidRDefault="0042313B" w:rsidP="00C83513">
            <w:pPr>
              <w:shd w:val="clear" w:color="auto" w:fill="FFFFFF"/>
              <w:jc w:val="both"/>
              <w:rPr>
                <w:rFonts w:asciiTheme="majorHAnsi" w:hAnsiTheme="majorHAnsi" w:cstheme="majorHAnsi"/>
                <w:color w:val="000000" w:themeColor="text1"/>
                <w:sz w:val="25"/>
                <w:szCs w:val="25"/>
                <w:lang w:val="vi-VN"/>
              </w:rPr>
            </w:pPr>
            <w:r w:rsidRPr="00633A71">
              <w:rPr>
                <w:rFonts w:asciiTheme="majorHAnsi" w:hAnsiTheme="majorHAnsi" w:cstheme="majorHAnsi"/>
                <w:color w:val="000000" w:themeColor="text1"/>
                <w:sz w:val="25"/>
                <w:szCs w:val="25"/>
              </w:rPr>
              <w:lastRenderedPageBreak/>
              <w:t>+</w:t>
            </w:r>
            <w:r w:rsidR="006F7BC1" w:rsidRPr="00633A71">
              <w:rPr>
                <w:rFonts w:asciiTheme="majorHAnsi" w:hAnsiTheme="majorHAnsi" w:cstheme="majorHAnsi"/>
                <w:color w:val="000000" w:themeColor="text1"/>
                <w:sz w:val="25"/>
                <w:szCs w:val="25"/>
                <w:lang w:val="vi-VN"/>
              </w:rPr>
              <w:t xml:space="preserve"> </w:t>
            </w:r>
            <w:r w:rsidR="006F7BC1" w:rsidRPr="00633A71">
              <w:rPr>
                <w:rFonts w:asciiTheme="majorHAnsi" w:hAnsiTheme="majorHAnsi" w:cstheme="majorHAnsi"/>
                <w:color w:val="000000" w:themeColor="text1"/>
                <w:sz w:val="25"/>
                <w:szCs w:val="25"/>
              </w:rPr>
              <w:t>Nghị quyết số 08/2022/NQ-HĐND ngày 21/4/2022</w:t>
            </w:r>
            <w:r w:rsidR="00BA6AEE" w:rsidRPr="00633A71">
              <w:rPr>
                <w:rStyle w:val="FootnoteReference"/>
                <w:rFonts w:asciiTheme="majorHAnsi" w:hAnsiTheme="majorHAnsi" w:cstheme="majorHAnsi"/>
                <w:color w:val="000000" w:themeColor="text1"/>
                <w:sz w:val="25"/>
                <w:szCs w:val="25"/>
              </w:rPr>
              <w:footnoteReference w:id="7"/>
            </w:r>
            <w:r w:rsidR="006F7BC1" w:rsidRPr="00633A71">
              <w:rPr>
                <w:rFonts w:asciiTheme="majorHAnsi" w:hAnsiTheme="majorHAnsi" w:cstheme="majorHAnsi"/>
                <w:color w:val="000000" w:themeColor="text1"/>
                <w:sz w:val="25"/>
                <w:szCs w:val="25"/>
              </w:rPr>
              <w:t xml:space="preserve"> </w:t>
            </w:r>
          </w:p>
          <w:p w14:paraId="649FA987" w14:textId="7E0164A7" w:rsidR="00BA6AEE" w:rsidRPr="00633A71" w:rsidRDefault="0042313B" w:rsidP="00C83513">
            <w:pPr>
              <w:shd w:val="clear" w:color="auto" w:fill="FFFFFF"/>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rPr>
              <w:t>+</w:t>
            </w:r>
            <w:r w:rsidR="006F7BC1" w:rsidRPr="00633A71">
              <w:rPr>
                <w:rFonts w:asciiTheme="majorHAnsi" w:hAnsiTheme="majorHAnsi" w:cstheme="majorHAnsi"/>
                <w:color w:val="000000" w:themeColor="text1"/>
                <w:sz w:val="25"/>
                <w:szCs w:val="25"/>
                <w:lang w:val="vi-VN"/>
              </w:rPr>
              <w:t xml:space="preserve"> </w:t>
            </w:r>
            <w:r w:rsidR="006F7BC1" w:rsidRPr="00633A71">
              <w:rPr>
                <w:rFonts w:asciiTheme="majorHAnsi" w:hAnsiTheme="majorHAnsi" w:cstheme="majorHAnsi"/>
                <w:color w:val="000000" w:themeColor="text1"/>
                <w:sz w:val="25"/>
                <w:szCs w:val="25"/>
              </w:rPr>
              <w:t>Nghị quyết số 23/2023/NQ-HĐND ngày 22/9/2023</w:t>
            </w:r>
            <w:r w:rsidR="00BA6AEE" w:rsidRPr="00633A71">
              <w:rPr>
                <w:rStyle w:val="FootnoteReference"/>
                <w:rFonts w:asciiTheme="majorHAnsi" w:hAnsiTheme="majorHAnsi" w:cstheme="majorHAnsi"/>
                <w:color w:val="000000" w:themeColor="text1"/>
                <w:sz w:val="25"/>
                <w:szCs w:val="25"/>
              </w:rPr>
              <w:footnoteReference w:id="8"/>
            </w:r>
            <w:r w:rsidR="006F7BC1" w:rsidRPr="00633A71">
              <w:rPr>
                <w:rFonts w:asciiTheme="majorHAnsi" w:hAnsiTheme="majorHAnsi" w:cstheme="majorHAnsi"/>
                <w:color w:val="000000" w:themeColor="text1"/>
                <w:sz w:val="25"/>
                <w:szCs w:val="25"/>
              </w:rPr>
              <w:t xml:space="preserve"> </w:t>
            </w:r>
          </w:p>
          <w:p w14:paraId="535E0C1D" w14:textId="2CEDE448" w:rsidR="006F7BC1" w:rsidRPr="00633A71" w:rsidRDefault="0042313B" w:rsidP="00C83513">
            <w:pPr>
              <w:shd w:val="clear" w:color="auto" w:fill="FFFFFF"/>
              <w:jc w:val="both"/>
              <w:rPr>
                <w:rFonts w:asciiTheme="majorHAnsi" w:hAnsiTheme="majorHAnsi" w:cstheme="majorHAnsi"/>
                <w:color w:val="000000" w:themeColor="text1"/>
                <w:sz w:val="25"/>
                <w:szCs w:val="25"/>
                <w:lang w:val="vi-VN"/>
              </w:rPr>
            </w:pPr>
            <w:r w:rsidRPr="00633A71">
              <w:rPr>
                <w:rFonts w:asciiTheme="majorHAnsi" w:hAnsiTheme="majorHAnsi" w:cstheme="majorHAnsi"/>
                <w:color w:val="000000" w:themeColor="text1"/>
                <w:sz w:val="25"/>
                <w:szCs w:val="25"/>
              </w:rPr>
              <w:t>+</w:t>
            </w:r>
            <w:r w:rsidR="006F7BC1" w:rsidRPr="00633A71">
              <w:rPr>
                <w:rFonts w:asciiTheme="majorHAnsi" w:hAnsiTheme="majorHAnsi" w:cstheme="majorHAnsi"/>
                <w:color w:val="000000" w:themeColor="text1"/>
                <w:sz w:val="25"/>
                <w:szCs w:val="25"/>
                <w:lang w:val="vi-VN"/>
              </w:rPr>
              <w:t xml:space="preserve"> </w:t>
            </w:r>
            <w:r w:rsidR="006F7BC1" w:rsidRPr="00633A71">
              <w:rPr>
                <w:rFonts w:asciiTheme="majorHAnsi" w:hAnsiTheme="majorHAnsi" w:cstheme="majorHAnsi"/>
                <w:color w:val="000000" w:themeColor="text1"/>
                <w:sz w:val="25"/>
                <w:szCs w:val="25"/>
              </w:rPr>
              <w:t>Nghị quyết số 07/2024/NQ-HĐND ngày 23/01/2024</w:t>
            </w:r>
            <w:r w:rsidR="00BA6AEE" w:rsidRPr="00633A71">
              <w:rPr>
                <w:rStyle w:val="FootnoteReference"/>
                <w:rFonts w:asciiTheme="majorHAnsi" w:hAnsiTheme="majorHAnsi" w:cstheme="majorHAnsi"/>
                <w:color w:val="000000" w:themeColor="text1"/>
                <w:sz w:val="25"/>
                <w:szCs w:val="25"/>
              </w:rPr>
              <w:footnoteReference w:id="9"/>
            </w:r>
            <w:r w:rsidR="006F7BC1" w:rsidRPr="00633A71">
              <w:rPr>
                <w:rFonts w:asciiTheme="majorHAnsi" w:hAnsiTheme="majorHAnsi" w:cstheme="majorHAnsi"/>
                <w:color w:val="000000" w:themeColor="text1"/>
                <w:sz w:val="25"/>
                <w:szCs w:val="25"/>
              </w:rPr>
              <w:t xml:space="preserve"> </w:t>
            </w:r>
          </w:p>
        </w:tc>
        <w:tc>
          <w:tcPr>
            <w:tcW w:w="4536" w:type="dxa"/>
          </w:tcPr>
          <w:p w14:paraId="6401C896" w14:textId="77777777" w:rsidR="00BA6AEE" w:rsidRPr="00633A71" w:rsidRDefault="00BA6AEE" w:rsidP="000142AE">
            <w:pPr>
              <w:jc w:val="both"/>
              <w:rPr>
                <w:rFonts w:asciiTheme="majorHAnsi" w:hAnsiTheme="majorHAnsi" w:cstheme="majorHAnsi"/>
                <w:bCs/>
                <w:color w:val="000000" w:themeColor="text1"/>
                <w:sz w:val="25"/>
                <w:szCs w:val="25"/>
                <w:lang w:val="vi-VN"/>
              </w:rPr>
            </w:pPr>
            <w:r w:rsidRPr="00633A71">
              <w:rPr>
                <w:rFonts w:asciiTheme="majorHAnsi" w:hAnsiTheme="majorHAnsi" w:cstheme="majorHAnsi"/>
                <w:bCs/>
                <w:color w:val="000000" w:themeColor="text1"/>
                <w:sz w:val="25"/>
                <w:szCs w:val="25"/>
                <w:lang w:val="vi-VN"/>
              </w:rPr>
              <w:lastRenderedPageBreak/>
              <w:t xml:space="preserve">Nghị quyết </w:t>
            </w:r>
            <w:r w:rsidRPr="00633A71">
              <w:rPr>
                <w:rFonts w:asciiTheme="majorHAnsi" w:hAnsiTheme="majorHAnsi" w:cstheme="majorHAnsi"/>
                <w:bCs/>
                <w:color w:val="000000" w:themeColor="text1"/>
                <w:sz w:val="25"/>
                <w:szCs w:val="25"/>
              </w:rPr>
              <w:t xml:space="preserve">quy định chính sách hỗ trợ cho trẻ em mầm non, học sinh, sinh viên là người dân tộc thiểu số; học sinh, sinh viên khuyết tật và mức hỗ trợ kinh phí phục vụ nấu ăn đối với các trường có tổ chức nấu ăn cho trẻ em mầm non, học sinh ở vùng </w:t>
            </w:r>
            <w:r w:rsidRPr="00633A71">
              <w:rPr>
                <w:rFonts w:asciiTheme="majorHAnsi" w:hAnsiTheme="majorHAnsi" w:cstheme="majorHAnsi"/>
                <w:bCs/>
                <w:color w:val="000000" w:themeColor="text1"/>
                <w:sz w:val="25"/>
                <w:szCs w:val="25"/>
              </w:rPr>
              <w:lastRenderedPageBreak/>
              <w:t>đồng bào dân tộc thiểu số và miền núi trên địa bàn thành phố Đà Nẵng</w:t>
            </w:r>
          </w:p>
          <w:p w14:paraId="5A03A646" w14:textId="77777777" w:rsidR="006F7BC1" w:rsidRPr="00633A71" w:rsidRDefault="006F7BC1" w:rsidP="000142AE">
            <w:pPr>
              <w:rPr>
                <w:rFonts w:asciiTheme="majorHAnsi" w:hAnsiTheme="majorHAnsi" w:cstheme="majorHAnsi"/>
                <w:color w:val="000000" w:themeColor="text1"/>
                <w:sz w:val="25"/>
                <w:szCs w:val="25"/>
                <w:lang w:val="vi-VN"/>
              </w:rPr>
            </w:pPr>
          </w:p>
        </w:tc>
        <w:tc>
          <w:tcPr>
            <w:tcW w:w="4819" w:type="dxa"/>
          </w:tcPr>
          <w:p w14:paraId="590EC14A" w14:textId="0A20ECC8" w:rsidR="006F7BC1" w:rsidRPr="00633A71" w:rsidRDefault="00ED42E1" w:rsidP="00ED3441">
            <w:pPr>
              <w:spacing w:before="120" w:after="120"/>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rPr>
              <w:lastRenderedPageBreak/>
              <w:t xml:space="preserve">Nghị quyết mở rộng các chính sách cho </w:t>
            </w:r>
            <w:r w:rsidRPr="00633A71">
              <w:rPr>
                <w:rFonts w:asciiTheme="majorHAnsi" w:hAnsiTheme="majorHAnsi" w:cstheme="majorHAnsi"/>
                <w:color w:val="000000" w:themeColor="text1"/>
                <w:sz w:val="25"/>
                <w:szCs w:val="25"/>
                <w:lang w:val="vi-VN"/>
              </w:rPr>
              <w:t xml:space="preserve">đối tượng </w:t>
            </w:r>
            <w:r w:rsidRPr="00633A71">
              <w:rPr>
                <w:rFonts w:asciiTheme="majorHAnsi" w:hAnsiTheme="majorHAnsi" w:cstheme="majorHAnsi"/>
                <w:color w:val="000000" w:themeColor="text1"/>
                <w:sz w:val="25"/>
                <w:szCs w:val="25"/>
              </w:rPr>
              <w:t xml:space="preserve">nằm ngoài quy định của </w:t>
            </w:r>
            <w:r w:rsidRPr="00633A71">
              <w:rPr>
                <w:rFonts w:asciiTheme="majorHAnsi" w:hAnsiTheme="majorHAnsi" w:cstheme="majorHAnsi"/>
                <w:color w:val="000000" w:themeColor="text1"/>
                <w:sz w:val="25"/>
                <w:szCs w:val="25"/>
                <w:lang w:val="vi-VN"/>
              </w:rPr>
              <w:t>Nghị định số 105/2020/NĐ-CP ngày 08</w:t>
            </w:r>
            <w:r w:rsidRPr="00633A71">
              <w:rPr>
                <w:rFonts w:asciiTheme="majorHAnsi" w:hAnsiTheme="majorHAnsi" w:cstheme="majorHAnsi"/>
                <w:color w:val="000000" w:themeColor="text1"/>
                <w:sz w:val="25"/>
                <w:szCs w:val="25"/>
              </w:rPr>
              <w:t>/</w:t>
            </w:r>
            <w:r w:rsidRPr="00633A71">
              <w:rPr>
                <w:rFonts w:asciiTheme="majorHAnsi" w:hAnsiTheme="majorHAnsi" w:cstheme="majorHAnsi"/>
                <w:color w:val="000000" w:themeColor="text1"/>
                <w:sz w:val="25"/>
                <w:szCs w:val="25"/>
                <w:lang w:val="vi-VN"/>
              </w:rPr>
              <w:t>9</w:t>
            </w:r>
            <w:r w:rsidRPr="00633A71">
              <w:rPr>
                <w:rFonts w:asciiTheme="majorHAnsi" w:hAnsiTheme="majorHAnsi" w:cstheme="majorHAnsi"/>
                <w:color w:val="000000" w:themeColor="text1"/>
                <w:sz w:val="25"/>
                <w:szCs w:val="25"/>
              </w:rPr>
              <w:t>/</w:t>
            </w:r>
            <w:r w:rsidRPr="00633A71">
              <w:rPr>
                <w:rFonts w:asciiTheme="majorHAnsi" w:hAnsiTheme="majorHAnsi" w:cstheme="majorHAnsi"/>
                <w:color w:val="000000" w:themeColor="text1"/>
                <w:sz w:val="25"/>
                <w:szCs w:val="25"/>
                <w:lang w:val="vi-VN"/>
              </w:rPr>
              <w:t>2020 của Chính phủ quy định chính sách phát triển giáo dục mầm non</w:t>
            </w:r>
            <w:r w:rsidRPr="00633A71">
              <w:rPr>
                <w:rFonts w:asciiTheme="majorHAnsi" w:hAnsiTheme="majorHAnsi" w:cstheme="majorHAnsi"/>
                <w:color w:val="000000" w:themeColor="text1"/>
                <w:sz w:val="25"/>
                <w:szCs w:val="25"/>
              </w:rPr>
              <w:t xml:space="preserve">; Nghị định số 66/2025/NĐ-CP </w:t>
            </w:r>
            <w:r w:rsidRPr="00633A71">
              <w:rPr>
                <w:rFonts w:asciiTheme="majorHAnsi" w:hAnsiTheme="majorHAnsi" w:cstheme="majorHAnsi"/>
                <w:color w:val="000000" w:themeColor="text1"/>
                <w:sz w:val="25"/>
                <w:szCs w:val="25"/>
              </w:rPr>
              <w:lastRenderedPageBreak/>
              <w:t>ngày 12/3/2025 của Chính phủ quy định chính sách cho trẻ em nhà trẻ, học sinh, học viên ở vùng đồng bào dân tộc thiểu số và miền núi, vùng bãi ngang, ven biển và hải đảo và cơ sở giáo dục có trẻ em nhà trẻ, học sinh hưởng chính sách; Nghị định số 277/2025/NĐ-CP ngày 20/10/2025 của Chính phủ quy định chi tiết thi hành Nghị quyết số </w:t>
            </w:r>
            <w:hyperlink r:id="rId9" w:tgtFrame="_blank" w:history="1">
              <w:r w:rsidRPr="00633A71">
                <w:rPr>
                  <w:rFonts w:asciiTheme="majorHAnsi" w:hAnsiTheme="majorHAnsi" w:cstheme="majorHAnsi"/>
                  <w:color w:val="000000" w:themeColor="text1"/>
                  <w:sz w:val="25"/>
                  <w:szCs w:val="25"/>
                </w:rPr>
                <w:t>218/2025/QH15</w:t>
              </w:r>
            </w:hyperlink>
            <w:r w:rsidRPr="00633A71">
              <w:rPr>
                <w:rFonts w:asciiTheme="majorHAnsi" w:hAnsiTheme="majorHAnsi" w:cstheme="majorHAnsi"/>
                <w:color w:val="000000" w:themeColor="text1"/>
                <w:sz w:val="25"/>
                <w:szCs w:val="25"/>
              </w:rPr>
              <w:t> ngày 26 tháng 6 năm 2025 của Quốc hội về phổ cập giáo dục mầm non cho trẻ em từ 3 đến 5 tuổi.</w:t>
            </w:r>
            <w:r w:rsidRPr="00633A71">
              <w:rPr>
                <w:rFonts w:asciiTheme="majorHAnsi" w:hAnsiTheme="majorHAnsi" w:cstheme="majorHAnsi"/>
                <w:color w:val="000000" w:themeColor="text1"/>
                <w:sz w:val="25"/>
                <w:szCs w:val="25"/>
                <w:lang w:val="vi-VN"/>
              </w:rPr>
              <w:t xml:space="preserve"> </w:t>
            </w:r>
          </w:p>
        </w:tc>
      </w:tr>
      <w:tr w:rsidR="00522775" w:rsidRPr="00522775" w14:paraId="1F0233F4" w14:textId="77777777" w:rsidTr="003A3670">
        <w:tc>
          <w:tcPr>
            <w:tcW w:w="5382" w:type="dxa"/>
          </w:tcPr>
          <w:p w14:paraId="66282988" w14:textId="3B67298E" w:rsidR="002C470A" w:rsidRPr="00633A71" w:rsidRDefault="00BA6AEE" w:rsidP="000142AE">
            <w:pPr>
              <w:rPr>
                <w:rFonts w:asciiTheme="majorHAnsi" w:hAnsiTheme="majorHAnsi" w:cstheme="majorHAnsi"/>
                <w:b/>
                <w:color w:val="000000" w:themeColor="text1"/>
                <w:sz w:val="25"/>
                <w:szCs w:val="25"/>
              </w:rPr>
            </w:pPr>
            <w:r w:rsidRPr="00633A71">
              <w:rPr>
                <w:rFonts w:asciiTheme="majorHAnsi" w:hAnsiTheme="majorHAnsi" w:cstheme="majorHAnsi"/>
                <w:b/>
                <w:color w:val="000000" w:themeColor="text1"/>
                <w:sz w:val="25"/>
                <w:szCs w:val="25"/>
              </w:rPr>
              <w:lastRenderedPageBreak/>
              <w:t>I. PHẠM VI ĐIỀU CHỈNH</w:t>
            </w:r>
          </w:p>
        </w:tc>
        <w:tc>
          <w:tcPr>
            <w:tcW w:w="4536" w:type="dxa"/>
          </w:tcPr>
          <w:p w14:paraId="2DCE2292" w14:textId="4FD8FEE1" w:rsidR="006F7BC1" w:rsidRPr="00633A71" w:rsidRDefault="00522775" w:rsidP="00522775">
            <w:pPr>
              <w:rPr>
                <w:rFonts w:asciiTheme="majorHAnsi" w:hAnsiTheme="majorHAnsi" w:cstheme="majorHAnsi"/>
                <w:b/>
                <w:bCs/>
                <w:color w:val="000000" w:themeColor="text1"/>
                <w:sz w:val="25"/>
                <w:szCs w:val="25"/>
                <w:lang w:val="vi-VN"/>
              </w:rPr>
            </w:pPr>
            <w:r w:rsidRPr="00633A71">
              <w:rPr>
                <w:rFonts w:asciiTheme="majorHAnsi" w:hAnsiTheme="majorHAnsi" w:cstheme="majorHAnsi"/>
                <w:b/>
                <w:bCs/>
                <w:color w:val="000000" w:themeColor="text1"/>
                <w:sz w:val="25"/>
                <w:szCs w:val="25"/>
                <w:lang w:val="vi-VN"/>
              </w:rPr>
              <w:t>Điều 1: Phạm vi điều chỉnh</w:t>
            </w:r>
          </w:p>
        </w:tc>
        <w:tc>
          <w:tcPr>
            <w:tcW w:w="4819" w:type="dxa"/>
          </w:tcPr>
          <w:p w14:paraId="5810FE8C" w14:textId="77777777" w:rsidR="006F7BC1" w:rsidRPr="00633A71" w:rsidRDefault="006F7BC1" w:rsidP="000142AE">
            <w:pPr>
              <w:jc w:val="center"/>
              <w:rPr>
                <w:rFonts w:asciiTheme="majorHAnsi" w:hAnsiTheme="majorHAnsi" w:cstheme="majorHAnsi"/>
                <w:color w:val="000000" w:themeColor="text1"/>
                <w:sz w:val="25"/>
                <w:szCs w:val="25"/>
                <w:lang w:val="vi-VN"/>
              </w:rPr>
            </w:pPr>
          </w:p>
        </w:tc>
      </w:tr>
      <w:tr w:rsidR="00522775" w:rsidRPr="00522775" w14:paraId="2C0DE071" w14:textId="77777777" w:rsidTr="003A3670">
        <w:tc>
          <w:tcPr>
            <w:tcW w:w="5382" w:type="dxa"/>
          </w:tcPr>
          <w:p w14:paraId="68C8E2F7" w14:textId="77777777" w:rsidR="0049341A" w:rsidRPr="00633A71" w:rsidRDefault="0049341A" w:rsidP="0049341A">
            <w:pPr>
              <w:jc w:val="both"/>
              <w:rPr>
                <w:rFonts w:asciiTheme="majorHAnsi" w:hAnsiTheme="majorHAnsi" w:cstheme="majorHAnsi"/>
                <w:color w:val="000000" w:themeColor="text1"/>
                <w:sz w:val="25"/>
                <w:szCs w:val="25"/>
              </w:rPr>
            </w:pPr>
            <w:r w:rsidRPr="00633A71">
              <w:rPr>
                <w:rFonts w:asciiTheme="majorHAnsi" w:hAnsiTheme="majorHAnsi" w:cstheme="majorHAnsi"/>
                <w:i/>
                <w:color w:val="000000" w:themeColor="text1"/>
                <w:sz w:val="25"/>
                <w:szCs w:val="25"/>
                <w:u w:val="single"/>
              </w:rPr>
              <w:t>+ Nghị quyết 27/2021/NQ-HĐND</w:t>
            </w:r>
            <w:r w:rsidRPr="00633A71">
              <w:rPr>
                <w:rFonts w:asciiTheme="majorHAnsi" w:hAnsiTheme="majorHAnsi" w:cstheme="majorHAnsi"/>
                <w:color w:val="000000" w:themeColor="text1"/>
                <w:sz w:val="25"/>
                <w:szCs w:val="25"/>
              </w:rPr>
              <w:t xml:space="preserve">: </w:t>
            </w:r>
          </w:p>
          <w:p w14:paraId="5C15DC26" w14:textId="77777777" w:rsidR="002454BD" w:rsidRPr="00633A71" w:rsidRDefault="002454BD" w:rsidP="0049341A">
            <w:pPr>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rPr>
              <w:t>1. Quy định chính sách hỗ trợ đối với trẻ em mầm non, học sinh, sinh viên là người dân tộc thiểu số; học sinh, sinh viên khuyết tật đang học tại các cơ sở giáo dục trên địa bàn tỉnh</w:t>
            </w:r>
            <w:r w:rsidR="0049341A" w:rsidRPr="00633A71">
              <w:rPr>
                <w:rFonts w:asciiTheme="majorHAnsi" w:hAnsiTheme="majorHAnsi" w:cstheme="majorHAnsi"/>
                <w:color w:val="000000" w:themeColor="text1"/>
                <w:sz w:val="25"/>
                <w:szCs w:val="25"/>
              </w:rPr>
              <w:t xml:space="preserve"> Quảng Nam giai đoạn 2021-2026</w:t>
            </w:r>
            <w:r w:rsidRPr="00633A71">
              <w:rPr>
                <w:rFonts w:asciiTheme="majorHAnsi" w:hAnsiTheme="majorHAnsi" w:cstheme="majorHAnsi"/>
                <w:color w:val="000000" w:themeColor="text1"/>
                <w:sz w:val="25"/>
                <w:szCs w:val="25"/>
              </w:rPr>
              <w:t xml:space="preserve">. </w:t>
            </w:r>
          </w:p>
          <w:p w14:paraId="70B8C111" w14:textId="05D8F10E" w:rsidR="00B51DFF" w:rsidRPr="00633A71" w:rsidRDefault="00B51DFF" w:rsidP="0049341A">
            <w:pPr>
              <w:jc w:val="both"/>
              <w:rPr>
                <w:rFonts w:asciiTheme="majorHAnsi" w:hAnsiTheme="majorHAnsi" w:cstheme="majorHAnsi"/>
                <w:b/>
                <w:bCs/>
                <w:i/>
                <w:iCs/>
                <w:color w:val="000000" w:themeColor="text1"/>
                <w:sz w:val="25"/>
                <w:szCs w:val="25"/>
                <w:u w:val="single"/>
              </w:rPr>
            </w:pPr>
            <w:bookmarkStart w:id="0" w:name="dieu_4"/>
            <w:r w:rsidRPr="00633A71">
              <w:rPr>
                <w:rFonts w:asciiTheme="majorHAnsi" w:hAnsiTheme="majorHAnsi" w:cstheme="majorHAnsi"/>
                <w:i/>
                <w:iCs/>
                <w:color w:val="000000" w:themeColor="text1"/>
                <w:sz w:val="25"/>
                <w:szCs w:val="25"/>
                <w:u w:val="single"/>
              </w:rPr>
              <w:t xml:space="preserve">+ Điều 4 </w:t>
            </w:r>
            <w:r w:rsidR="00EF5F06" w:rsidRPr="00633A71">
              <w:rPr>
                <w:rFonts w:asciiTheme="majorHAnsi" w:hAnsiTheme="majorHAnsi" w:cstheme="majorHAnsi"/>
                <w:i/>
                <w:iCs/>
                <w:color w:val="000000" w:themeColor="text1"/>
                <w:sz w:val="25"/>
                <w:szCs w:val="25"/>
                <w:u w:val="single"/>
              </w:rPr>
              <w:t>Nghị quyết số 202/2018/NQ-HĐND</w:t>
            </w:r>
          </w:p>
          <w:p w14:paraId="32656326" w14:textId="77777777" w:rsidR="00B51DFF" w:rsidRPr="00633A71" w:rsidRDefault="00B51DFF" w:rsidP="0049341A">
            <w:pPr>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lang w:val="vi-VN"/>
              </w:rPr>
              <w:lastRenderedPageBreak/>
              <w:t>Thông qua chính sách hỗ trợ học sinh khuyết tật được nuôi dạy theo chế độ nội trú tại các cơ sở giáo dục trẻ khuyết tật công lập (Trung tâm Hỗ trợ phát triển Giáo dục hòa nhập Đà Nẵng và Trường Chuyên biệt Tương Lai)</w:t>
            </w:r>
            <w:bookmarkEnd w:id="0"/>
          </w:p>
          <w:p w14:paraId="2F97374F" w14:textId="573198F4" w:rsidR="00EF5F06" w:rsidRPr="00633A71" w:rsidRDefault="00EF5F06" w:rsidP="00EF5F06">
            <w:pPr>
              <w:jc w:val="both"/>
              <w:rPr>
                <w:rFonts w:asciiTheme="majorHAnsi" w:hAnsiTheme="majorHAnsi" w:cstheme="majorHAnsi"/>
                <w:i/>
                <w:iCs/>
                <w:color w:val="000000" w:themeColor="text1"/>
                <w:sz w:val="25"/>
                <w:szCs w:val="25"/>
              </w:rPr>
            </w:pPr>
            <w:r w:rsidRPr="00633A71">
              <w:rPr>
                <w:rFonts w:asciiTheme="majorHAnsi" w:hAnsiTheme="majorHAnsi" w:cstheme="majorHAnsi"/>
                <w:i/>
                <w:iCs/>
                <w:color w:val="000000" w:themeColor="text1"/>
                <w:sz w:val="25"/>
                <w:szCs w:val="25"/>
                <w:u w:val="single"/>
              </w:rPr>
              <w:t xml:space="preserve">+ </w:t>
            </w:r>
            <w:r w:rsidRPr="00633A71">
              <w:rPr>
                <w:rFonts w:asciiTheme="majorHAnsi" w:hAnsiTheme="majorHAnsi" w:cstheme="majorHAnsi"/>
                <w:i/>
                <w:iCs/>
                <w:color w:val="000000" w:themeColor="text1"/>
                <w:sz w:val="25"/>
                <w:szCs w:val="25"/>
                <w:u w:val="single"/>
                <w:lang w:val="vi-VN"/>
              </w:rPr>
              <w:t>Điều 5.</w:t>
            </w:r>
            <w:r w:rsidRPr="00633A71">
              <w:rPr>
                <w:rFonts w:asciiTheme="majorHAnsi" w:hAnsiTheme="majorHAnsi" w:cstheme="majorHAnsi"/>
                <w:i/>
                <w:iCs/>
                <w:color w:val="000000" w:themeColor="text1"/>
                <w:sz w:val="25"/>
                <w:szCs w:val="25"/>
                <w:lang w:val="vi-VN"/>
              </w:rPr>
              <w:t xml:space="preserve"> </w:t>
            </w:r>
            <w:r w:rsidRPr="00633A71">
              <w:rPr>
                <w:rFonts w:asciiTheme="majorHAnsi" w:hAnsiTheme="majorHAnsi" w:cstheme="majorHAnsi"/>
                <w:i/>
                <w:iCs/>
                <w:color w:val="000000" w:themeColor="text1"/>
                <w:sz w:val="25"/>
                <w:szCs w:val="25"/>
                <w:u w:val="single"/>
              </w:rPr>
              <w:t>Nghị quyết số 202/2018/NQ-HĐND</w:t>
            </w:r>
          </w:p>
          <w:p w14:paraId="4A232598" w14:textId="6EA44926" w:rsidR="00EF5F06" w:rsidRPr="00633A71" w:rsidRDefault="00EF5F06" w:rsidP="00EF5F06">
            <w:pPr>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lang w:val="vi-VN"/>
              </w:rPr>
              <w:t>Thông qua chính sách hỗ trợ cho học sinh của các trường mầm non, tiểu học và trung học cơ sở công lập thuộc xã Hòa Bắc và xã Hòa Phú của huyện Hòa Vang và Trường Trung học phổ thông Phạm Phú Thứ</w:t>
            </w:r>
          </w:p>
          <w:p w14:paraId="7FF9F475" w14:textId="586509DB" w:rsidR="00984FC3" w:rsidRPr="00633A71" w:rsidRDefault="00EF5F06" w:rsidP="0049341A">
            <w:pPr>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lang w:val="vi-VN"/>
              </w:rPr>
              <w:t>1. Chính sách hỗ trợ cho học sinh là người dân tộc thiểu số đang học nội trú tại Trường Trung học cơ sở Nguyễn Tri Phương và Trường Trung học phổ thông Phạm Phú Th</w:t>
            </w:r>
            <w:r w:rsidR="00CC2736" w:rsidRPr="00633A71">
              <w:rPr>
                <w:rFonts w:asciiTheme="majorHAnsi" w:hAnsiTheme="majorHAnsi" w:cstheme="majorHAnsi"/>
                <w:color w:val="000000" w:themeColor="text1"/>
                <w:sz w:val="25"/>
                <w:szCs w:val="25"/>
              </w:rPr>
              <w:t>ứ</w:t>
            </w:r>
          </w:p>
        </w:tc>
        <w:tc>
          <w:tcPr>
            <w:tcW w:w="4536" w:type="dxa"/>
          </w:tcPr>
          <w:p w14:paraId="33242849" w14:textId="2FCECCEA" w:rsidR="002454BD" w:rsidRPr="00633A71" w:rsidRDefault="002454BD" w:rsidP="000142AE">
            <w:pPr>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rPr>
              <w:lastRenderedPageBreak/>
              <w:t>1. Quy định chính sách hỗ trợ đối với trẻ em mầm non, học sinh, sinh viên là người dân tộc thiểu số; học sinh, sinh viên khuyết tật đang học tại các cơ sở giáo dục trên địa bàn thành phố Đà Nẵng.</w:t>
            </w:r>
          </w:p>
        </w:tc>
        <w:tc>
          <w:tcPr>
            <w:tcW w:w="4819" w:type="dxa"/>
          </w:tcPr>
          <w:p w14:paraId="222FA6D9" w14:textId="0F4600EB" w:rsidR="0049341A" w:rsidRPr="00633A71" w:rsidRDefault="00DA72C5" w:rsidP="0049341A">
            <w:pPr>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rPr>
              <w:t xml:space="preserve">- </w:t>
            </w:r>
            <w:r w:rsidR="0049341A" w:rsidRPr="00633A71">
              <w:rPr>
                <w:rFonts w:asciiTheme="majorHAnsi" w:hAnsiTheme="majorHAnsi" w:cstheme="majorHAnsi"/>
                <w:color w:val="000000" w:themeColor="text1"/>
                <w:sz w:val="25"/>
                <w:szCs w:val="25"/>
              </w:rPr>
              <w:t xml:space="preserve">Bỏ "trên địa bàn tỉnh Quảng Nam giai đoạn 2021-2026" thay "trên địa bàn thành phố Đà Nẵng". </w:t>
            </w:r>
          </w:p>
          <w:p w14:paraId="4F05D737" w14:textId="3FDE7606" w:rsidR="00DA72C5" w:rsidRPr="00633A71" w:rsidRDefault="00DA72C5" w:rsidP="0049341A">
            <w:pPr>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rPr>
              <w:t>- Không quy định phạm vi điều chỉnh đối với học sinh tại các trường cụ thể như tại Điều 4, 5 Nghị quyết số 202/2018/NQ-HĐND ngày 19/12/2018</w:t>
            </w:r>
            <w:r w:rsidRPr="00633A71">
              <w:rPr>
                <w:rStyle w:val="FootnoteReference"/>
                <w:rFonts w:asciiTheme="majorHAnsi" w:hAnsiTheme="majorHAnsi" w:cstheme="majorHAnsi"/>
                <w:color w:val="000000" w:themeColor="text1"/>
                <w:sz w:val="25"/>
                <w:szCs w:val="25"/>
              </w:rPr>
              <w:footnoteReference w:id="10"/>
            </w:r>
          </w:p>
          <w:p w14:paraId="0D2A550F" w14:textId="4E8F0814" w:rsidR="00521437" w:rsidRPr="00633A71" w:rsidRDefault="00910221" w:rsidP="0049341A">
            <w:pPr>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rPr>
              <w:lastRenderedPageBreak/>
              <w:t xml:space="preserve">- </w:t>
            </w:r>
            <w:r w:rsidR="00521437" w:rsidRPr="00633A71">
              <w:rPr>
                <w:rFonts w:asciiTheme="majorHAnsi" w:hAnsiTheme="majorHAnsi" w:cstheme="majorHAnsi"/>
                <w:color w:val="000000" w:themeColor="text1"/>
                <w:sz w:val="25"/>
                <w:szCs w:val="25"/>
              </w:rPr>
              <w:t>Chính sách áp dụng trên địa bàn thành phố Đà Nẵng (sau sắp xếp), phạm vi điều chỉnh rộng hơn</w:t>
            </w:r>
            <w:r w:rsidR="006037C5" w:rsidRPr="00633A71">
              <w:rPr>
                <w:rFonts w:asciiTheme="majorHAnsi" w:hAnsiTheme="majorHAnsi" w:cstheme="majorHAnsi"/>
                <w:color w:val="000000" w:themeColor="text1"/>
                <w:sz w:val="25"/>
                <w:szCs w:val="25"/>
              </w:rPr>
              <w:t xml:space="preserve"> tạo sự công bằng cho các em học sinh.</w:t>
            </w:r>
          </w:p>
        </w:tc>
      </w:tr>
      <w:tr w:rsidR="00522775" w:rsidRPr="00522775" w14:paraId="52443153" w14:textId="77777777" w:rsidTr="003A3670">
        <w:tc>
          <w:tcPr>
            <w:tcW w:w="5382" w:type="dxa"/>
          </w:tcPr>
          <w:p w14:paraId="2D022016" w14:textId="77777777" w:rsidR="0049341A" w:rsidRPr="00633A71" w:rsidRDefault="0049341A" w:rsidP="000142AE">
            <w:pPr>
              <w:jc w:val="both"/>
              <w:rPr>
                <w:rFonts w:asciiTheme="majorHAnsi" w:hAnsiTheme="majorHAnsi" w:cstheme="majorHAnsi"/>
                <w:i/>
                <w:color w:val="000000" w:themeColor="text1"/>
                <w:sz w:val="25"/>
                <w:szCs w:val="25"/>
                <w:u w:val="single"/>
              </w:rPr>
            </w:pPr>
            <w:r w:rsidRPr="00633A71">
              <w:rPr>
                <w:rFonts w:asciiTheme="majorHAnsi" w:hAnsiTheme="majorHAnsi" w:cstheme="majorHAnsi"/>
                <w:i/>
                <w:color w:val="000000" w:themeColor="text1"/>
                <w:sz w:val="25"/>
                <w:szCs w:val="25"/>
                <w:u w:val="single"/>
              </w:rPr>
              <w:lastRenderedPageBreak/>
              <w:t>+ Nghị quyết số 08/2022/NQ-HĐND:</w:t>
            </w:r>
          </w:p>
          <w:p w14:paraId="7CACF223" w14:textId="1C5EA047" w:rsidR="002454BD" w:rsidRPr="00633A71" w:rsidRDefault="002454BD" w:rsidP="00CE0CE2">
            <w:pPr>
              <w:jc w:val="both"/>
              <w:rPr>
                <w:rFonts w:asciiTheme="majorHAnsi" w:hAnsiTheme="majorHAnsi" w:cstheme="majorHAnsi"/>
                <w:color w:val="000000" w:themeColor="text1"/>
                <w:sz w:val="25"/>
                <w:szCs w:val="25"/>
                <w:lang w:val="vi-VN"/>
              </w:rPr>
            </w:pPr>
            <w:r w:rsidRPr="00633A71">
              <w:rPr>
                <w:rFonts w:asciiTheme="majorHAnsi" w:hAnsiTheme="majorHAnsi" w:cstheme="majorHAnsi"/>
                <w:color w:val="000000" w:themeColor="text1"/>
                <w:sz w:val="25"/>
                <w:szCs w:val="25"/>
              </w:rPr>
              <w:t>2. Quy định mức hỗ trợ kinh phí phục vụ nấu ăn đối với các cơ sở giáo dục mầm non công lập ở xã có điều kiện kinh tế - xã hội đặc biệt khó khăn, xã thuộc vùng khó khăn có tổ chức nấu ăn cho trẻ em mầm non theo Nghị định số 105/2020/NĐ-CP ngày 08</w:t>
            </w:r>
            <w:r w:rsidR="00ED3441" w:rsidRPr="00633A71">
              <w:rPr>
                <w:rFonts w:asciiTheme="majorHAnsi" w:hAnsiTheme="majorHAnsi" w:cstheme="majorHAnsi"/>
                <w:color w:val="000000" w:themeColor="text1"/>
                <w:sz w:val="25"/>
                <w:szCs w:val="25"/>
              </w:rPr>
              <w:t>/</w:t>
            </w:r>
            <w:r w:rsidRPr="00633A71">
              <w:rPr>
                <w:rFonts w:asciiTheme="majorHAnsi" w:hAnsiTheme="majorHAnsi" w:cstheme="majorHAnsi"/>
                <w:color w:val="000000" w:themeColor="text1"/>
                <w:sz w:val="25"/>
                <w:szCs w:val="25"/>
              </w:rPr>
              <w:t>9</w:t>
            </w:r>
            <w:r w:rsidR="00ED3441" w:rsidRPr="00633A71">
              <w:rPr>
                <w:rFonts w:asciiTheme="majorHAnsi" w:hAnsiTheme="majorHAnsi" w:cstheme="majorHAnsi"/>
                <w:color w:val="000000" w:themeColor="text1"/>
                <w:sz w:val="25"/>
                <w:szCs w:val="25"/>
              </w:rPr>
              <w:t>/</w:t>
            </w:r>
            <w:r w:rsidRPr="00633A71">
              <w:rPr>
                <w:rFonts w:asciiTheme="majorHAnsi" w:hAnsiTheme="majorHAnsi" w:cstheme="majorHAnsi"/>
                <w:color w:val="000000" w:themeColor="text1"/>
                <w:sz w:val="25"/>
                <w:szCs w:val="25"/>
              </w:rPr>
              <w:t>2020 của Chính phủ quy định chính sách phát triển giáo dục mầm non.</w:t>
            </w:r>
          </w:p>
          <w:p w14:paraId="5C82BB8D" w14:textId="14C2C71C" w:rsidR="00CE0CE2" w:rsidRPr="00633A71" w:rsidRDefault="00CE0CE2" w:rsidP="00CE0CE2">
            <w:pPr>
              <w:pStyle w:val="NormalWeb"/>
              <w:shd w:val="clear" w:color="auto" w:fill="FFFFFF"/>
              <w:spacing w:before="0" w:beforeAutospacing="0" w:after="0" w:afterAutospacing="0" w:line="234" w:lineRule="atLeast"/>
              <w:jc w:val="both"/>
              <w:rPr>
                <w:rFonts w:asciiTheme="majorHAnsi" w:hAnsiTheme="majorHAnsi" w:cstheme="majorHAnsi"/>
                <w:color w:val="000000" w:themeColor="text1"/>
                <w:sz w:val="25"/>
                <w:szCs w:val="25"/>
              </w:rPr>
            </w:pPr>
          </w:p>
        </w:tc>
        <w:tc>
          <w:tcPr>
            <w:tcW w:w="4536" w:type="dxa"/>
          </w:tcPr>
          <w:p w14:paraId="1E620171" w14:textId="5AF08ECD" w:rsidR="002454BD" w:rsidRPr="00633A71" w:rsidRDefault="000142AE" w:rsidP="00ED3441">
            <w:pPr>
              <w:jc w:val="both"/>
              <w:rPr>
                <w:rFonts w:asciiTheme="majorHAnsi" w:hAnsiTheme="majorHAnsi" w:cstheme="majorHAnsi"/>
                <w:i/>
                <w:color w:val="000000" w:themeColor="text1"/>
                <w:sz w:val="25"/>
                <w:szCs w:val="25"/>
              </w:rPr>
            </w:pPr>
            <w:r w:rsidRPr="00633A71">
              <w:rPr>
                <w:rFonts w:asciiTheme="majorHAnsi" w:hAnsiTheme="majorHAnsi" w:cstheme="majorHAnsi"/>
                <w:color w:val="000000" w:themeColor="text1"/>
                <w:sz w:val="25"/>
                <w:szCs w:val="25"/>
              </w:rPr>
              <w:t xml:space="preserve">2. </w:t>
            </w:r>
            <w:r w:rsidRPr="00633A71">
              <w:rPr>
                <w:rFonts w:asciiTheme="majorHAnsi" w:hAnsiTheme="majorHAnsi" w:cstheme="majorHAnsi"/>
                <w:color w:val="000000" w:themeColor="text1"/>
                <w:sz w:val="25"/>
                <w:szCs w:val="25"/>
                <w:lang w:val="vi-VN"/>
              </w:rPr>
              <w:t xml:space="preserve">Quy định </w:t>
            </w:r>
            <w:r w:rsidRPr="00633A71">
              <w:rPr>
                <w:rFonts w:asciiTheme="majorHAnsi" w:hAnsiTheme="majorHAnsi" w:cstheme="majorHAnsi"/>
                <w:color w:val="000000" w:themeColor="text1"/>
                <w:sz w:val="25"/>
                <w:szCs w:val="25"/>
              </w:rPr>
              <w:t xml:space="preserve">mức hỗ trợ kinh phí phục vụ nấu ăn đối với các cơ sở giáo dục mầm non công lập ở xã </w:t>
            </w:r>
            <w:r w:rsidRPr="00633A71">
              <w:rPr>
                <w:rFonts w:asciiTheme="majorHAnsi" w:hAnsiTheme="majorHAnsi" w:cstheme="majorHAnsi"/>
                <w:color w:val="000000" w:themeColor="text1"/>
                <w:sz w:val="25"/>
                <w:szCs w:val="25"/>
                <w:shd w:val="clear" w:color="auto" w:fill="FFFFFF"/>
              </w:rPr>
              <w:t xml:space="preserve">khu vực III, khu vực II, khu vực I, xã có thôn đặc biệt khó khăn vùng đồng bào dân tộc thiểu số và miền núi </w:t>
            </w:r>
            <w:r w:rsidRPr="00633A71">
              <w:rPr>
                <w:rFonts w:asciiTheme="majorHAnsi" w:hAnsiTheme="majorHAnsi" w:cstheme="majorHAnsi"/>
                <w:color w:val="000000" w:themeColor="text1"/>
                <w:sz w:val="25"/>
                <w:szCs w:val="25"/>
              </w:rPr>
              <w:t>có tổ chức nấu ăn cho trẻ em mầm non theo Nghị định số 105/2020/NĐ-CP ngày 08</w:t>
            </w:r>
            <w:r w:rsidR="00ED3441" w:rsidRPr="00633A71">
              <w:rPr>
                <w:rFonts w:asciiTheme="majorHAnsi" w:hAnsiTheme="majorHAnsi" w:cstheme="majorHAnsi"/>
                <w:color w:val="000000" w:themeColor="text1"/>
                <w:sz w:val="25"/>
                <w:szCs w:val="25"/>
              </w:rPr>
              <w:t>/</w:t>
            </w:r>
            <w:r w:rsidRPr="00633A71">
              <w:rPr>
                <w:rFonts w:asciiTheme="majorHAnsi" w:hAnsiTheme="majorHAnsi" w:cstheme="majorHAnsi"/>
                <w:color w:val="000000" w:themeColor="text1"/>
                <w:sz w:val="25"/>
                <w:szCs w:val="25"/>
              </w:rPr>
              <w:t>9</w:t>
            </w:r>
            <w:r w:rsidR="00ED3441" w:rsidRPr="00633A71">
              <w:rPr>
                <w:rFonts w:asciiTheme="majorHAnsi" w:hAnsiTheme="majorHAnsi" w:cstheme="majorHAnsi"/>
                <w:color w:val="000000" w:themeColor="text1"/>
                <w:sz w:val="25"/>
                <w:szCs w:val="25"/>
              </w:rPr>
              <w:t>/</w:t>
            </w:r>
            <w:r w:rsidRPr="00633A71">
              <w:rPr>
                <w:rFonts w:asciiTheme="majorHAnsi" w:hAnsiTheme="majorHAnsi" w:cstheme="majorHAnsi"/>
                <w:color w:val="000000" w:themeColor="text1"/>
                <w:sz w:val="25"/>
                <w:szCs w:val="25"/>
              </w:rPr>
              <w:t xml:space="preserve">2020 của Chính phủ quy định chính sách phát triển giáo dục mầm non </w:t>
            </w:r>
            <w:r w:rsidRPr="00633A71">
              <w:rPr>
                <w:rFonts w:asciiTheme="majorHAnsi" w:hAnsiTheme="majorHAnsi" w:cstheme="majorHAnsi"/>
                <w:color w:val="000000" w:themeColor="text1"/>
                <w:sz w:val="25"/>
                <w:szCs w:val="25"/>
                <w:lang w:val="vi-VN"/>
              </w:rPr>
              <w:t>(Nghị định số 105</w:t>
            </w:r>
            <w:r w:rsidRPr="00633A71">
              <w:rPr>
                <w:rFonts w:asciiTheme="majorHAnsi" w:hAnsiTheme="majorHAnsi" w:cstheme="majorHAnsi"/>
                <w:color w:val="000000" w:themeColor="text1"/>
                <w:sz w:val="25"/>
                <w:szCs w:val="25"/>
              </w:rPr>
              <w:t>/2020/NĐ-CP</w:t>
            </w:r>
            <w:r w:rsidRPr="00633A71">
              <w:rPr>
                <w:rFonts w:asciiTheme="majorHAnsi" w:hAnsiTheme="majorHAnsi" w:cstheme="majorHAnsi"/>
                <w:color w:val="000000" w:themeColor="text1"/>
                <w:sz w:val="25"/>
                <w:szCs w:val="25"/>
                <w:lang w:val="vi-VN"/>
              </w:rPr>
              <w:t>)</w:t>
            </w:r>
            <w:r w:rsidR="0090594C" w:rsidRPr="00633A71">
              <w:rPr>
                <w:rStyle w:val="FootnoteReference"/>
                <w:rFonts w:asciiTheme="majorHAnsi" w:hAnsiTheme="majorHAnsi" w:cstheme="majorHAnsi"/>
                <w:color w:val="000000" w:themeColor="text1"/>
                <w:sz w:val="25"/>
                <w:szCs w:val="25"/>
              </w:rPr>
              <w:footnoteReference w:id="11"/>
            </w:r>
            <w:r w:rsidR="00ED3441" w:rsidRPr="00633A71">
              <w:rPr>
                <w:rFonts w:asciiTheme="majorHAnsi" w:hAnsiTheme="majorHAnsi" w:cstheme="majorHAnsi"/>
                <w:color w:val="000000" w:themeColor="text1"/>
                <w:sz w:val="25"/>
                <w:szCs w:val="25"/>
              </w:rPr>
              <w:t xml:space="preserve"> </w:t>
            </w:r>
            <w:r w:rsidRPr="00633A71">
              <w:rPr>
                <w:rFonts w:asciiTheme="majorHAnsi" w:hAnsiTheme="majorHAnsi" w:cstheme="majorHAnsi"/>
                <w:color w:val="000000" w:themeColor="text1"/>
                <w:sz w:val="25"/>
                <w:szCs w:val="25"/>
              </w:rPr>
              <w:t>và Nghị định số 277/2025/NĐ-CP ngày 20</w:t>
            </w:r>
            <w:r w:rsidR="00ED3441" w:rsidRPr="00633A71">
              <w:rPr>
                <w:rFonts w:asciiTheme="majorHAnsi" w:hAnsiTheme="majorHAnsi" w:cstheme="majorHAnsi"/>
                <w:color w:val="000000" w:themeColor="text1"/>
                <w:sz w:val="25"/>
                <w:szCs w:val="25"/>
              </w:rPr>
              <w:t>/</w:t>
            </w:r>
            <w:r w:rsidRPr="00633A71">
              <w:rPr>
                <w:rFonts w:asciiTheme="majorHAnsi" w:hAnsiTheme="majorHAnsi" w:cstheme="majorHAnsi"/>
                <w:color w:val="000000" w:themeColor="text1"/>
                <w:sz w:val="25"/>
                <w:szCs w:val="25"/>
              </w:rPr>
              <w:t>10</w:t>
            </w:r>
            <w:r w:rsidR="00ED3441" w:rsidRPr="00633A71">
              <w:rPr>
                <w:rFonts w:asciiTheme="majorHAnsi" w:hAnsiTheme="majorHAnsi" w:cstheme="majorHAnsi"/>
                <w:color w:val="000000" w:themeColor="text1"/>
                <w:sz w:val="25"/>
                <w:szCs w:val="25"/>
              </w:rPr>
              <w:t>/</w:t>
            </w:r>
            <w:r w:rsidRPr="00633A71">
              <w:rPr>
                <w:rFonts w:asciiTheme="majorHAnsi" w:hAnsiTheme="majorHAnsi" w:cstheme="majorHAnsi"/>
                <w:color w:val="000000" w:themeColor="text1"/>
                <w:sz w:val="25"/>
                <w:szCs w:val="25"/>
              </w:rPr>
              <w:t xml:space="preserve">2025 của Chính phủ quy định chi tiết thi hành Nghị </w:t>
            </w:r>
            <w:r w:rsidRPr="00633A71">
              <w:rPr>
                <w:rFonts w:asciiTheme="majorHAnsi" w:hAnsiTheme="majorHAnsi" w:cstheme="majorHAnsi"/>
                <w:color w:val="000000" w:themeColor="text1"/>
                <w:sz w:val="25"/>
                <w:szCs w:val="25"/>
              </w:rPr>
              <w:lastRenderedPageBreak/>
              <w:t>quyết số 218/2025/QH15 ngày 26</w:t>
            </w:r>
            <w:r w:rsidR="00ED3441" w:rsidRPr="00633A71">
              <w:rPr>
                <w:rFonts w:asciiTheme="majorHAnsi" w:hAnsiTheme="majorHAnsi" w:cstheme="majorHAnsi"/>
                <w:color w:val="000000" w:themeColor="text1"/>
                <w:sz w:val="25"/>
                <w:szCs w:val="25"/>
              </w:rPr>
              <w:t>/</w:t>
            </w:r>
            <w:r w:rsidRPr="00633A71">
              <w:rPr>
                <w:rFonts w:asciiTheme="majorHAnsi" w:hAnsiTheme="majorHAnsi" w:cstheme="majorHAnsi"/>
                <w:color w:val="000000" w:themeColor="text1"/>
                <w:sz w:val="25"/>
                <w:szCs w:val="25"/>
              </w:rPr>
              <w:t>6</w:t>
            </w:r>
            <w:r w:rsidR="00ED3441" w:rsidRPr="00633A71">
              <w:rPr>
                <w:rFonts w:asciiTheme="majorHAnsi" w:hAnsiTheme="majorHAnsi" w:cstheme="majorHAnsi"/>
                <w:color w:val="000000" w:themeColor="text1"/>
                <w:sz w:val="25"/>
                <w:szCs w:val="25"/>
              </w:rPr>
              <w:t>/</w:t>
            </w:r>
            <w:r w:rsidRPr="00633A71">
              <w:rPr>
                <w:rFonts w:asciiTheme="majorHAnsi" w:hAnsiTheme="majorHAnsi" w:cstheme="majorHAnsi"/>
                <w:color w:val="000000" w:themeColor="text1"/>
                <w:sz w:val="25"/>
                <w:szCs w:val="25"/>
              </w:rPr>
              <w:t>2025 của Quốc hội về phổ cập giáo dục mầm non cho trẻ em từ 3 đến 5 tuổi</w:t>
            </w:r>
            <w:r w:rsidRPr="00633A71">
              <w:rPr>
                <w:rFonts w:asciiTheme="majorHAnsi" w:hAnsiTheme="majorHAnsi" w:cstheme="majorHAnsi"/>
                <w:color w:val="000000" w:themeColor="text1"/>
                <w:sz w:val="25"/>
                <w:szCs w:val="25"/>
                <w:lang w:val="vi-VN"/>
              </w:rPr>
              <w:t xml:space="preserve"> (</w:t>
            </w:r>
            <w:r w:rsidRPr="00633A71">
              <w:rPr>
                <w:rFonts w:asciiTheme="majorHAnsi" w:hAnsiTheme="majorHAnsi" w:cstheme="majorHAnsi"/>
                <w:color w:val="000000" w:themeColor="text1"/>
                <w:sz w:val="25"/>
                <w:szCs w:val="25"/>
              </w:rPr>
              <w:t>Nghị định số 277/2025/NĐ-CP</w:t>
            </w:r>
            <w:r w:rsidRPr="00633A71">
              <w:rPr>
                <w:rFonts w:asciiTheme="majorHAnsi" w:hAnsiTheme="majorHAnsi" w:cstheme="majorHAnsi"/>
                <w:color w:val="000000" w:themeColor="text1"/>
                <w:sz w:val="25"/>
                <w:szCs w:val="25"/>
                <w:lang w:val="vi-VN"/>
              </w:rPr>
              <w:t>)</w:t>
            </w:r>
            <w:r w:rsidRPr="00633A71">
              <w:rPr>
                <w:rFonts w:asciiTheme="majorHAnsi" w:hAnsiTheme="majorHAnsi" w:cstheme="majorHAnsi"/>
                <w:color w:val="000000" w:themeColor="text1"/>
                <w:sz w:val="25"/>
                <w:szCs w:val="25"/>
              </w:rPr>
              <w:t>.</w:t>
            </w:r>
            <w:r w:rsidR="00314A80" w:rsidRPr="00633A71">
              <w:rPr>
                <w:rStyle w:val="FootnoteReference"/>
                <w:rFonts w:asciiTheme="majorHAnsi" w:hAnsiTheme="majorHAnsi" w:cstheme="majorHAnsi"/>
                <w:i/>
                <w:color w:val="000000" w:themeColor="text1"/>
                <w:sz w:val="25"/>
                <w:szCs w:val="25"/>
              </w:rPr>
              <w:footnoteReference w:id="12"/>
            </w:r>
          </w:p>
        </w:tc>
        <w:tc>
          <w:tcPr>
            <w:tcW w:w="4819" w:type="dxa"/>
          </w:tcPr>
          <w:p w14:paraId="05AA9389" w14:textId="77777777" w:rsidR="00522775" w:rsidRPr="00633A71" w:rsidRDefault="00522775" w:rsidP="00522775">
            <w:pPr>
              <w:jc w:val="both"/>
              <w:rPr>
                <w:rFonts w:asciiTheme="majorHAnsi" w:hAnsiTheme="majorHAnsi" w:cstheme="majorHAnsi"/>
                <w:iCs/>
                <w:color w:val="000000" w:themeColor="text1"/>
                <w:sz w:val="25"/>
                <w:szCs w:val="25"/>
              </w:rPr>
            </w:pPr>
            <w:r w:rsidRPr="00633A71">
              <w:rPr>
                <w:rFonts w:asciiTheme="majorHAnsi" w:hAnsiTheme="majorHAnsi" w:cstheme="majorHAnsi"/>
                <w:color w:val="000000" w:themeColor="text1"/>
                <w:sz w:val="25"/>
                <w:szCs w:val="25"/>
              </w:rPr>
              <w:lastRenderedPageBreak/>
              <w:t xml:space="preserve">Thay " </w:t>
            </w:r>
            <w:r w:rsidRPr="00633A71">
              <w:rPr>
                <w:rFonts w:asciiTheme="majorHAnsi" w:hAnsiTheme="majorHAnsi" w:cstheme="majorHAnsi"/>
                <w:i/>
                <w:color w:val="000000" w:themeColor="text1"/>
                <w:sz w:val="25"/>
                <w:szCs w:val="25"/>
              </w:rPr>
              <w:t>ở xã có điều kiện kinh tế - xã hội đặc biệt khó khăn, xã thuộc vùng khó khăn"</w:t>
            </w:r>
            <w:r w:rsidRPr="00633A71">
              <w:rPr>
                <w:rFonts w:asciiTheme="majorHAnsi" w:hAnsiTheme="majorHAnsi" w:cstheme="majorHAnsi"/>
                <w:color w:val="000000" w:themeColor="text1"/>
                <w:sz w:val="25"/>
                <w:szCs w:val="25"/>
              </w:rPr>
              <w:t xml:space="preserve"> thành </w:t>
            </w:r>
            <w:r w:rsidRPr="00633A71">
              <w:rPr>
                <w:rFonts w:asciiTheme="majorHAnsi" w:hAnsiTheme="majorHAnsi" w:cstheme="majorHAnsi"/>
                <w:i/>
                <w:color w:val="000000" w:themeColor="text1"/>
                <w:sz w:val="25"/>
                <w:szCs w:val="25"/>
              </w:rPr>
              <w:t xml:space="preserve">"ở xã </w:t>
            </w:r>
            <w:r w:rsidRPr="00633A71">
              <w:rPr>
                <w:rFonts w:asciiTheme="majorHAnsi" w:hAnsiTheme="majorHAnsi" w:cstheme="majorHAnsi"/>
                <w:i/>
                <w:color w:val="000000" w:themeColor="text1"/>
                <w:sz w:val="25"/>
                <w:szCs w:val="25"/>
                <w:shd w:val="clear" w:color="auto" w:fill="FFFFFF"/>
              </w:rPr>
              <w:t xml:space="preserve">khu vực III, khu vực II, khu vực I, xã có thôn đặc biệt khó khăn vùng đồng bào dân tộc thiểu số và miền núi" </w:t>
            </w:r>
            <w:r w:rsidRPr="00633A71">
              <w:rPr>
                <w:rFonts w:asciiTheme="majorHAnsi" w:hAnsiTheme="majorHAnsi" w:cstheme="majorHAnsi"/>
                <w:iCs/>
                <w:color w:val="000000" w:themeColor="text1"/>
                <w:sz w:val="25"/>
                <w:szCs w:val="25"/>
                <w:shd w:val="clear" w:color="auto" w:fill="FFFFFF"/>
              </w:rPr>
              <w:t>theo đúng quy định tại Khoản 1, Điều 4, Nghị định số 277/2025/NĐ-CP ngày 20/20/2025 của Chính phủ.</w:t>
            </w:r>
          </w:p>
          <w:p w14:paraId="73FC7FAA" w14:textId="7802737E" w:rsidR="004056C4" w:rsidRPr="00633A71" w:rsidRDefault="004056C4" w:rsidP="004056C4">
            <w:pPr>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rPr>
              <w:t xml:space="preserve">Bổ sung thêm </w:t>
            </w:r>
            <w:r w:rsidRPr="00633A71">
              <w:rPr>
                <w:rFonts w:asciiTheme="majorHAnsi" w:hAnsiTheme="majorHAnsi" w:cstheme="majorHAnsi"/>
                <w:i/>
                <w:iCs/>
                <w:color w:val="000000" w:themeColor="text1"/>
                <w:sz w:val="25"/>
                <w:szCs w:val="25"/>
                <w:lang w:val="vi-VN"/>
              </w:rPr>
              <w:t xml:space="preserve">Nghị định số </w:t>
            </w:r>
            <w:r w:rsidRPr="00633A71">
              <w:rPr>
                <w:rFonts w:asciiTheme="majorHAnsi" w:hAnsiTheme="majorHAnsi" w:cstheme="majorHAnsi"/>
                <w:i/>
                <w:iCs/>
                <w:color w:val="000000" w:themeColor="text1"/>
                <w:sz w:val="25"/>
                <w:szCs w:val="25"/>
              </w:rPr>
              <w:t>277</w:t>
            </w:r>
            <w:r w:rsidRPr="00633A71">
              <w:rPr>
                <w:rFonts w:asciiTheme="majorHAnsi" w:hAnsiTheme="majorHAnsi" w:cstheme="majorHAnsi"/>
                <w:i/>
                <w:iCs/>
                <w:color w:val="000000" w:themeColor="text1"/>
                <w:sz w:val="25"/>
                <w:szCs w:val="25"/>
                <w:lang w:val="vi-VN"/>
              </w:rPr>
              <w:t>/2025/NĐ-CP</w:t>
            </w:r>
            <w:r w:rsidRPr="00633A71">
              <w:rPr>
                <w:rFonts w:asciiTheme="majorHAnsi" w:hAnsiTheme="majorHAnsi" w:cstheme="majorHAnsi"/>
                <w:color w:val="000000" w:themeColor="text1"/>
                <w:sz w:val="25"/>
                <w:szCs w:val="25"/>
              </w:rPr>
              <w:t xml:space="preserve"> do chính sách mới hiệu lực từ ngày 20/10/ 2025 và có quy định hỗ trợ kinh phí nấu ăn cho trẻ mẫu giáo 3-5 tuổi để hướng tới đạt </w:t>
            </w:r>
            <w:r w:rsidRPr="00633A71">
              <w:rPr>
                <w:rFonts w:asciiTheme="majorHAnsi" w:hAnsiTheme="majorHAnsi" w:cstheme="majorHAnsi"/>
                <w:color w:val="000000" w:themeColor="text1"/>
                <w:sz w:val="25"/>
                <w:szCs w:val="25"/>
              </w:rPr>
              <w:lastRenderedPageBreak/>
              <w:t xml:space="preserve">chuẩn Phổ cập GDMN cho trẻ mẫu giáo . </w:t>
            </w:r>
          </w:p>
          <w:p w14:paraId="71570A1F" w14:textId="77777777" w:rsidR="00522775" w:rsidRPr="00633A71" w:rsidRDefault="00522775" w:rsidP="006A1141">
            <w:pPr>
              <w:rPr>
                <w:rFonts w:asciiTheme="majorHAnsi" w:hAnsiTheme="majorHAnsi" w:cstheme="majorHAnsi"/>
                <w:color w:val="000000" w:themeColor="text1"/>
                <w:sz w:val="25"/>
                <w:szCs w:val="25"/>
                <w:lang w:val="vi-VN"/>
              </w:rPr>
            </w:pPr>
          </w:p>
          <w:p w14:paraId="30DE1123" w14:textId="6C0DD2E3" w:rsidR="006A1141" w:rsidRPr="00633A71" w:rsidRDefault="006A1141" w:rsidP="00522775">
            <w:pPr>
              <w:jc w:val="both"/>
              <w:rPr>
                <w:rFonts w:asciiTheme="majorHAnsi" w:hAnsiTheme="majorHAnsi" w:cstheme="majorHAnsi"/>
                <w:color w:val="000000" w:themeColor="text1"/>
                <w:sz w:val="25"/>
                <w:szCs w:val="25"/>
              </w:rPr>
            </w:pPr>
          </w:p>
        </w:tc>
      </w:tr>
      <w:tr w:rsidR="00522775" w:rsidRPr="00522775" w14:paraId="0C0EB2F5" w14:textId="77777777" w:rsidTr="003A3670">
        <w:tc>
          <w:tcPr>
            <w:tcW w:w="5382" w:type="dxa"/>
          </w:tcPr>
          <w:p w14:paraId="53A5B1D6" w14:textId="77777777" w:rsidR="00C83513" w:rsidRPr="00633A71" w:rsidRDefault="00C83513" w:rsidP="000142AE">
            <w:pPr>
              <w:jc w:val="both"/>
              <w:rPr>
                <w:rFonts w:asciiTheme="majorHAnsi" w:hAnsiTheme="majorHAnsi" w:cstheme="majorHAnsi"/>
                <w:i/>
                <w:color w:val="000000" w:themeColor="text1"/>
                <w:sz w:val="25"/>
                <w:szCs w:val="25"/>
                <w:u w:val="single"/>
              </w:rPr>
            </w:pPr>
            <w:r w:rsidRPr="00633A71">
              <w:rPr>
                <w:rFonts w:asciiTheme="majorHAnsi" w:hAnsiTheme="majorHAnsi" w:cstheme="majorHAnsi"/>
                <w:i/>
                <w:color w:val="000000" w:themeColor="text1"/>
                <w:sz w:val="25"/>
                <w:szCs w:val="25"/>
                <w:u w:val="single"/>
              </w:rPr>
              <w:lastRenderedPageBreak/>
              <w:t>+ Nghị quyết số 08/2022/NQ-HĐND</w:t>
            </w:r>
          </w:p>
          <w:p w14:paraId="75AA48E6" w14:textId="0DAE3496" w:rsidR="002C470A" w:rsidRPr="00633A71" w:rsidRDefault="000142AE" w:rsidP="000142AE">
            <w:pPr>
              <w:jc w:val="both"/>
              <w:rPr>
                <w:rFonts w:asciiTheme="majorHAnsi" w:hAnsiTheme="majorHAnsi" w:cstheme="majorHAnsi"/>
                <w:color w:val="000000" w:themeColor="text1"/>
                <w:sz w:val="25"/>
                <w:szCs w:val="25"/>
                <w:lang w:val="vi-VN"/>
              </w:rPr>
            </w:pPr>
            <w:r w:rsidRPr="00633A71">
              <w:rPr>
                <w:rFonts w:asciiTheme="majorHAnsi" w:hAnsiTheme="majorHAnsi" w:cstheme="majorHAnsi"/>
                <w:color w:val="000000" w:themeColor="text1"/>
                <w:sz w:val="25"/>
                <w:szCs w:val="25"/>
              </w:rPr>
              <w:t>3. Quy định mức khoán kinh phí phục vụ nấu ăn đối với trường phổ thông dân tộc bán trú và trường phổ thông có tổ chức nấu ăn tập trung cho học sinh ở xã, thôn đặc biệt khó khăn theo Nghị định số 116/2016/NĐ-CP ngày 18</w:t>
            </w:r>
            <w:r w:rsidR="00ED3441" w:rsidRPr="00633A71">
              <w:rPr>
                <w:rFonts w:asciiTheme="majorHAnsi" w:hAnsiTheme="majorHAnsi" w:cstheme="majorHAnsi"/>
                <w:color w:val="000000" w:themeColor="text1"/>
                <w:sz w:val="25"/>
                <w:szCs w:val="25"/>
              </w:rPr>
              <w:t>/</w:t>
            </w:r>
            <w:r w:rsidRPr="00633A71">
              <w:rPr>
                <w:rFonts w:asciiTheme="majorHAnsi" w:hAnsiTheme="majorHAnsi" w:cstheme="majorHAnsi"/>
                <w:color w:val="000000" w:themeColor="text1"/>
                <w:sz w:val="25"/>
                <w:szCs w:val="25"/>
              </w:rPr>
              <w:t>7</w:t>
            </w:r>
            <w:r w:rsidR="00ED3441" w:rsidRPr="00633A71">
              <w:rPr>
                <w:rFonts w:asciiTheme="majorHAnsi" w:hAnsiTheme="majorHAnsi" w:cstheme="majorHAnsi"/>
                <w:color w:val="000000" w:themeColor="text1"/>
                <w:sz w:val="25"/>
                <w:szCs w:val="25"/>
              </w:rPr>
              <w:t>/</w:t>
            </w:r>
            <w:r w:rsidRPr="00633A71">
              <w:rPr>
                <w:rFonts w:asciiTheme="majorHAnsi" w:hAnsiTheme="majorHAnsi" w:cstheme="majorHAnsi"/>
                <w:color w:val="000000" w:themeColor="text1"/>
                <w:sz w:val="25"/>
                <w:szCs w:val="25"/>
              </w:rPr>
              <w:t>2016 của Chính phủ quy định chính sách hỗ trợ học sinh và trường phổ thông ở xã, thôn đặc biệt khó khăn.</w:t>
            </w:r>
          </w:p>
          <w:p w14:paraId="5826A307" w14:textId="2924D90B" w:rsidR="00D0420F" w:rsidRPr="00633A71" w:rsidRDefault="00D0420F" w:rsidP="00D0420F">
            <w:pPr>
              <w:jc w:val="both"/>
              <w:rPr>
                <w:rFonts w:asciiTheme="majorHAnsi" w:hAnsiTheme="majorHAnsi" w:cstheme="majorHAnsi"/>
                <w:color w:val="000000" w:themeColor="text1"/>
                <w:sz w:val="25"/>
                <w:szCs w:val="25"/>
                <w:lang w:val="vi-VN"/>
              </w:rPr>
            </w:pPr>
          </w:p>
        </w:tc>
        <w:tc>
          <w:tcPr>
            <w:tcW w:w="4536" w:type="dxa"/>
          </w:tcPr>
          <w:p w14:paraId="5D492C5E" w14:textId="17A8DE45" w:rsidR="00BA6AEE" w:rsidRPr="00633A71" w:rsidRDefault="000142AE" w:rsidP="00ED3441">
            <w:pPr>
              <w:jc w:val="both"/>
              <w:rPr>
                <w:rFonts w:asciiTheme="majorHAnsi" w:hAnsiTheme="majorHAnsi" w:cstheme="majorHAnsi"/>
                <w:strike/>
                <w:color w:val="000000" w:themeColor="text1"/>
                <w:sz w:val="25"/>
                <w:szCs w:val="25"/>
              </w:rPr>
            </w:pPr>
            <w:r w:rsidRPr="00633A71">
              <w:rPr>
                <w:rFonts w:asciiTheme="majorHAnsi" w:hAnsiTheme="majorHAnsi" w:cstheme="majorHAnsi"/>
                <w:color w:val="000000" w:themeColor="text1"/>
                <w:sz w:val="25"/>
                <w:szCs w:val="25"/>
              </w:rPr>
              <w:t>3. Quy định mức hỗ trợ kinh phí phục vụ nấu ăn đối với trường phổ thông dân tộc nội trú, trường phổ thông dân tộc bán trú và trường phổ thông có tổ chức nấu ăn tập trung cho học sinh ở xã, thôn đặc biệt khó khăn theo Nghị định số 66/2025/NĐ-CP ngày 12</w:t>
            </w:r>
            <w:r w:rsidR="00ED3441" w:rsidRPr="00633A71">
              <w:rPr>
                <w:rFonts w:asciiTheme="majorHAnsi" w:hAnsiTheme="majorHAnsi" w:cstheme="majorHAnsi"/>
                <w:color w:val="000000" w:themeColor="text1"/>
                <w:sz w:val="25"/>
                <w:szCs w:val="25"/>
              </w:rPr>
              <w:t>/</w:t>
            </w:r>
            <w:r w:rsidRPr="00633A71">
              <w:rPr>
                <w:rFonts w:asciiTheme="majorHAnsi" w:hAnsiTheme="majorHAnsi" w:cstheme="majorHAnsi"/>
                <w:color w:val="000000" w:themeColor="text1"/>
                <w:sz w:val="25"/>
                <w:szCs w:val="25"/>
              </w:rPr>
              <w:t>3</w:t>
            </w:r>
            <w:r w:rsidR="00ED3441" w:rsidRPr="00633A71">
              <w:rPr>
                <w:rFonts w:asciiTheme="majorHAnsi" w:hAnsiTheme="majorHAnsi" w:cstheme="majorHAnsi"/>
                <w:color w:val="000000" w:themeColor="text1"/>
                <w:sz w:val="25"/>
                <w:szCs w:val="25"/>
              </w:rPr>
              <w:t>/</w:t>
            </w:r>
            <w:r w:rsidRPr="00633A71">
              <w:rPr>
                <w:rFonts w:asciiTheme="majorHAnsi" w:hAnsiTheme="majorHAnsi" w:cstheme="majorHAnsi"/>
                <w:color w:val="000000" w:themeColor="text1"/>
                <w:sz w:val="25"/>
                <w:szCs w:val="25"/>
              </w:rPr>
              <w:t>2025 của Chính phủ quy định chính sách hỗ trợ cho trẻ em nhà trẻ, học sinh, học viên ở vùng đồng bào dân tộc thiểu số và miền núi, vùng bãi ngang, ven biển và hải đảo và các cơ sở giáo dục có trẻ em nhà trẻ, học sinh hưởng chính sách</w:t>
            </w:r>
            <w:r w:rsidRPr="00633A71">
              <w:rPr>
                <w:rFonts w:asciiTheme="majorHAnsi" w:hAnsiTheme="majorHAnsi" w:cstheme="majorHAnsi"/>
                <w:color w:val="000000" w:themeColor="text1"/>
                <w:sz w:val="25"/>
                <w:szCs w:val="25"/>
                <w:lang w:val="vi-VN"/>
              </w:rPr>
              <w:t xml:space="preserve"> (Nghị định số </w:t>
            </w:r>
            <w:r w:rsidRPr="00633A71">
              <w:rPr>
                <w:rFonts w:asciiTheme="majorHAnsi" w:hAnsiTheme="majorHAnsi" w:cstheme="majorHAnsi"/>
                <w:color w:val="000000" w:themeColor="text1"/>
                <w:sz w:val="25"/>
                <w:szCs w:val="25"/>
              </w:rPr>
              <w:t>66/2025/NĐ-CP</w:t>
            </w:r>
            <w:r w:rsidRPr="00633A71">
              <w:rPr>
                <w:rFonts w:asciiTheme="majorHAnsi" w:hAnsiTheme="majorHAnsi" w:cstheme="majorHAnsi"/>
                <w:color w:val="000000" w:themeColor="text1"/>
                <w:sz w:val="25"/>
                <w:szCs w:val="25"/>
                <w:lang w:val="vi-VN"/>
              </w:rPr>
              <w:t>)</w:t>
            </w:r>
            <w:r w:rsidRPr="00633A71">
              <w:rPr>
                <w:rFonts w:asciiTheme="majorHAnsi" w:hAnsiTheme="majorHAnsi" w:cstheme="majorHAnsi"/>
                <w:color w:val="000000" w:themeColor="text1"/>
                <w:sz w:val="25"/>
                <w:szCs w:val="25"/>
              </w:rPr>
              <w:t>.</w:t>
            </w:r>
            <w:bookmarkStart w:id="1" w:name="bookmark=id.7911oeeshpi9" w:colFirst="0" w:colLast="0"/>
            <w:bookmarkEnd w:id="1"/>
          </w:p>
        </w:tc>
        <w:tc>
          <w:tcPr>
            <w:tcW w:w="4819" w:type="dxa"/>
          </w:tcPr>
          <w:p w14:paraId="5B37F068" w14:textId="0DBD89AC" w:rsidR="00522775" w:rsidRPr="00633A71" w:rsidRDefault="00522775" w:rsidP="00522775">
            <w:pPr>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lang w:val="vi-VN"/>
              </w:rPr>
              <w:t>(1).</w:t>
            </w:r>
            <w:r w:rsidRPr="00633A71">
              <w:rPr>
                <w:rFonts w:asciiTheme="majorHAnsi" w:hAnsiTheme="majorHAnsi" w:cstheme="majorHAnsi"/>
                <w:color w:val="000000" w:themeColor="text1"/>
                <w:sz w:val="25"/>
                <w:szCs w:val="25"/>
              </w:rPr>
              <w:t xml:space="preserve"> Bổ sung quy định mức hỗ trợ kinh phí phục vụ nấu ăn đối với trường phổ thông dân tộc nội trú</w:t>
            </w:r>
            <w:r w:rsidRPr="00633A71">
              <w:rPr>
                <w:rFonts w:asciiTheme="majorHAnsi" w:hAnsiTheme="majorHAnsi" w:cstheme="majorHAnsi"/>
                <w:color w:val="000000" w:themeColor="text1"/>
                <w:sz w:val="25"/>
                <w:szCs w:val="25"/>
                <w:lang w:val="vi-VN"/>
              </w:rPr>
              <w:t xml:space="preserve">. </w:t>
            </w:r>
          </w:p>
        </w:tc>
      </w:tr>
      <w:tr w:rsidR="00522775" w:rsidRPr="00522775" w14:paraId="3F1BC52F" w14:textId="77777777" w:rsidTr="003A3670">
        <w:tc>
          <w:tcPr>
            <w:tcW w:w="5382" w:type="dxa"/>
          </w:tcPr>
          <w:p w14:paraId="2910D47F" w14:textId="1C51EB0F" w:rsidR="00BA6AEE" w:rsidRPr="00633A71" w:rsidRDefault="000142AE" w:rsidP="000142AE">
            <w:pPr>
              <w:rPr>
                <w:rFonts w:asciiTheme="majorHAnsi" w:hAnsiTheme="majorHAnsi" w:cstheme="majorHAnsi"/>
                <w:b/>
                <w:color w:val="000000" w:themeColor="text1"/>
                <w:sz w:val="25"/>
                <w:szCs w:val="25"/>
              </w:rPr>
            </w:pPr>
            <w:r w:rsidRPr="00633A71">
              <w:rPr>
                <w:rFonts w:asciiTheme="majorHAnsi" w:hAnsiTheme="majorHAnsi" w:cstheme="majorHAnsi"/>
                <w:b/>
                <w:color w:val="000000" w:themeColor="text1"/>
                <w:sz w:val="25"/>
                <w:szCs w:val="25"/>
              </w:rPr>
              <w:t>II. ĐỐI TƯỢNG ÁP DỤNG</w:t>
            </w:r>
          </w:p>
        </w:tc>
        <w:tc>
          <w:tcPr>
            <w:tcW w:w="4536" w:type="dxa"/>
          </w:tcPr>
          <w:p w14:paraId="05B4CF5A" w14:textId="19BB73A9" w:rsidR="00BA6AEE" w:rsidRPr="00633A71" w:rsidRDefault="00D0420F" w:rsidP="00D0420F">
            <w:pPr>
              <w:rPr>
                <w:rFonts w:asciiTheme="majorHAnsi" w:hAnsiTheme="majorHAnsi" w:cstheme="majorHAnsi"/>
                <w:b/>
                <w:bCs/>
                <w:color w:val="000000" w:themeColor="text1"/>
                <w:sz w:val="25"/>
                <w:szCs w:val="25"/>
                <w:lang w:val="vi-VN"/>
              </w:rPr>
            </w:pPr>
            <w:r w:rsidRPr="00633A71">
              <w:rPr>
                <w:rFonts w:asciiTheme="majorHAnsi" w:hAnsiTheme="majorHAnsi" w:cstheme="majorHAnsi"/>
                <w:b/>
                <w:bCs/>
                <w:color w:val="000000" w:themeColor="text1"/>
                <w:sz w:val="25"/>
                <w:szCs w:val="25"/>
                <w:lang w:val="vi-VN"/>
              </w:rPr>
              <w:t xml:space="preserve">Điều 2: </w:t>
            </w:r>
            <w:r w:rsidR="00CE0CE2" w:rsidRPr="00633A71">
              <w:rPr>
                <w:rFonts w:asciiTheme="majorHAnsi" w:hAnsiTheme="majorHAnsi" w:cstheme="majorHAnsi"/>
                <w:b/>
                <w:bCs/>
                <w:color w:val="000000" w:themeColor="text1"/>
                <w:sz w:val="25"/>
                <w:szCs w:val="25"/>
                <w:lang w:val="vi-VN"/>
              </w:rPr>
              <w:t>Đối tượng áp dụng</w:t>
            </w:r>
          </w:p>
        </w:tc>
        <w:tc>
          <w:tcPr>
            <w:tcW w:w="4819" w:type="dxa"/>
          </w:tcPr>
          <w:p w14:paraId="0483608D" w14:textId="77777777" w:rsidR="00BA6AEE" w:rsidRPr="00633A71" w:rsidRDefault="00BA6AEE" w:rsidP="000142AE">
            <w:pPr>
              <w:jc w:val="center"/>
              <w:rPr>
                <w:rFonts w:asciiTheme="majorHAnsi" w:hAnsiTheme="majorHAnsi" w:cstheme="majorHAnsi"/>
                <w:color w:val="000000" w:themeColor="text1"/>
                <w:sz w:val="25"/>
                <w:szCs w:val="25"/>
                <w:lang w:val="vi-VN"/>
              </w:rPr>
            </w:pPr>
          </w:p>
        </w:tc>
      </w:tr>
      <w:tr w:rsidR="00522775" w:rsidRPr="00522775" w14:paraId="641AF02A" w14:textId="77777777" w:rsidTr="003A3670">
        <w:tc>
          <w:tcPr>
            <w:tcW w:w="5382" w:type="dxa"/>
            <w:vMerge w:val="restart"/>
          </w:tcPr>
          <w:p w14:paraId="304112A6" w14:textId="0F5B1A9E" w:rsidR="00C83513" w:rsidRPr="00633A71" w:rsidRDefault="00C83513" w:rsidP="00C83513">
            <w:pPr>
              <w:jc w:val="both"/>
              <w:rPr>
                <w:rFonts w:asciiTheme="majorHAnsi" w:hAnsiTheme="majorHAnsi" w:cstheme="majorHAnsi"/>
                <w:i/>
                <w:color w:val="000000" w:themeColor="text1"/>
                <w:sz w:val="25"/>
                <w:szCs w:val="25"/>
                <w:u w:val="single"/>
                <w:shd w:val="clear" w:color="auto" w:fill="FFFFFF"/>
              </w:rPr>
            </w:pPr>
            <w:r w:rsidRPr="00633A71">
              <w:rPr>
                <w:rFonts w:asciiTheme="majorHAnsi" w:hAnsiTheme="majorHAnsi" w:cstheme="majorHAnsi"/>
                <w:i/>
                <w:color w:val="000000" w:themeColor="text1"/>
                <w:sz w:val="25"/>
                <w:szCs w:val="25"/>
                <w:u w:val="single"/>
              </w:rPr>
              <w:t>+ Nghị quyết 27/2021/NQ-HĐND</w:t>
            </w:r>
            <w:r w:rsidRPr="00633A71">
              <w:rPr>
                <w:rFonts w:asciiTheme="majorHAnsi" w:hAnsiTheme="majorHAnsi" w:cstheme="majorHAnsi"/>
                <w:i/>
                <w:color w:val="000000" w:themeColor="text1"/>
                <w:sz w:val="25"/>
                <w:szCs w:val="25"/>
                <w:u w:val="single"/>
                <w:shd w:val="clear" w:color="auto" w:fill="FFFFFF"/>
              </w:rPr>
              <w:t xml:space="preserve"> </w:t>
            </w:r>
          </w:p>
          <w:p w14:paraId="5129C823" w14:textId="77777777" w:rsidR="00DF1B07" w:rsidRPr="00633A71" w:rsidRDefault="00DF1B07" w:rsidP="00C83513">
            <w:pPr>
              <w:jc w:val="both"/>
              <w:rPr>
                <w:rFonts w:asciiTheme="majorHAnsi" w:hAnsiTheme="majorHAnsi" w:cstheme="majorHAnsi"/>
                <w:color w:val="000000" w:themeColor="text1"/>
                <w:sz w:val="25"/>
                <w:szCs w:val="25"/>
                <w:shd w:val="clear" w:color="auto" w:fill="FFFFFF"/>
                <w:lang w:val="vi-VN"/>
              </w:rPr>
            </w:pPr>
            <w:r w:rsidRPr="00633A71">
              <w:rPr>
                <w:rFonts w:asciiTheme="majorHAnsi" w:hAnsiTheme="majorHAnsi" w:cstheme="majorHAnsi"/>
                <w:color w:val="000000" w:themeColor="text1"/>
                <w:sz w:val="25"/>
                <w:szCs w:val="25"/>
                <w:shd w:val="clear" w:color="auto" w:fill="FFFFFF"/>
              </w:rPr>
              <w:t>1. Trẻ em mầm non là người dân tộc thiểu số có đăng ký thường trú tại tỉnh Quảng Nam đang theo học tại các cơ sở giáo dục không được hưởng chế độ hỗ trợ tiền ăn trưa theo Nghị định </w:t>
            </w:r>
            <w:hyperlink r:id="rId10" w:tgtFrame="_blank" w:tooltip="Nghị định 105/2020/NĐ-CP" w:history="1">
              <w:r w:rsidRPr="00633A71">
                <w:rPr>
                  <w:rFonts w:asciiTheme="majorHAnsi" w:hAnsiTheme="majorHAnsi" w:cstheme="majorHAnsi"/>
                  <w:color w:val="000000" w:themeColor="text1"/>
                  <w:sz w:val="25"/>
                  <w:szCs w:val="25"/>
                  <w:u w:val="single"/>
                  <w:shd w:val="clear" w:color="auto" w:fill="FFFFFF"/>
                </w:rPr>
                <w:t>105/2020/NĐ-CP</w:t>
              </w:r>
            </w:hyperlink>
            <w:r w:rsidRPr="00633A71">
              <w:rPr>
                <w:rFonts w:asciiTheme="majorHAnsi" w:hAnsiTheme="majorHAnsi" w:cstheme="majorHAnsi"/>
                <w:color w:val="000000" w:themeColor="text1"/>
                <w:sz w:val="25"/>
                <w:szCs w:val="25"/>
                <w:shd w:val="clear" w:color="auto" w:fill="FFFFFF"/>
              </w:rPr>
              <w:t> ngày 08/9/2020 của Chính phủ về quy định chính sách phát triển giáo dục mầm non</w:t>
            </w:r>
            <w:r w:rsidR="00C83513" w:rsidRPr="00633A71">
              <w:rPr>
                <w:rFonts w:asciiTheme="majorHAnsi" w:hAnsiTheme="majorHAnsi" w:cstheme="majorHAnsi"/>
                <w:color w:val="000000" w:themeColor="text1"/>
                <w:sz w:val="25"/>
                <w:szCs w:val="25"/>
                <w:shd w:val="clear" w:color="auto" w:fill="FFFFFF"/>
              </w:rPr>
              <w:t xml:space="preserve">. </w:t>
            </w:r>
          </w:p>
          <w:p w14:paraId="3CC8BC92" w14:textId="77777777" w:rsidR="00CA18C2" w:rsidRPr="00633A71" w:rsidRDefault="00CA18C2" w:rsidP="00CA18C2">
            <w:pPr>
              <w:jc w:val="both"/>
              <w:rPr>
                <w:rFonts w:asciiTheme="majorHAnsi" w:hAnsiTheme="majorHAnsi" w:cstheme="majorHAnsi"/>
                <w:i/>
                <w:iCs/>
                <w:color w:val="000000" w:themeColor="text1"/>
                <w:sz w:val="25"/>
                <w:szCs w:val="25"/>
                <w:lang w:val="vi-VN"/>
              </w:rPr>
            </w:pPr>
            <w:r w:rsidRPr="00633A71">
              <w:rPr>
                <w:rFonts w:asciiTheme="majorHAnsi" w:hAnsiTheme="majorHAnsi" w:cstheme="majorHAnsi"/>
                <w:i/>
                <w:iCs/>
                <w:color w:val="000000" w:themeColor="text1"/>
                <w:sz w:val="25"/>
                <w:szCs w:val="25"/>
                <w:u w:val="single"/>
                <w:lang w:val="vi-VN"/>
              </w:rPr>
              <w:t>+ Nghị quyết số 202/2018/NQ-HĐND</w:t>
            </w:r>
            <w:r w:rsidRPr="00633A71">
              <w:rPr>
                <w:rFonts w:asciiTheme="majorHAnsi" w:hAnsiTheme="majorHAnsi" w:cstheme="majorHAnsi"/>
                <w:i/>
                <w:iCs/>
                <w:color w:val="000000" w:themeColor="text1"/>
                <w:sz w:val="25"/>
                <w:szCs w:val="25"/>
                <w:lang w:val="vi-VN"/>
              </w:rPr>
              <w:t>: Điều 5.</w:t>
            </w:r>
          </w:p>
          <w:p w14:paraId="7BF704ED" w14:textId="77777777" w:rsidR="00CA18C2" w:rsidRPr="00633A71" w:rsidRDefault="00CA18C2" w:rsidP="00CA18C2">
            <w:pPr>
              <w:shd w:val="clear" w:color="auto" w:fill="FFFFFF"/>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lang w:val="vi-VN"/>
              </w:rPr>
              <w:lastRenderedPageBreak/>
              <w:t>2. Chính sách hỗ trợ kinh phí để tổ chức bán trú cho học sinh tại các trường tiểu học, mầm non trên địa bàn xã Hòa Bắc và Hòa Phú của huyện Hòa Vang</w:t>
            </w:r>
          </w:p>
          <w:p w14:paraId="5B530033" w14:textId="56A4B944" w:rsidR="00BE3B95" w:rsidRPr="00633A71" w:rsidRDefault="00CA18C2" w:rsidP="00BE3B95">
            <w:pPr>
              <w:shd w:val="clear" w:color="auto" w:fill="FFFFFF"/>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lang w:val="vi-VN"/>
              </w:rPr>
              <w:t>3. Chính sách hỗ trợ học phẩm cho học sinh là người dân tộc thiểu số đang học tại</w:t>
            </w:r>
            <w:r w:rsidR="00BE3B95" w:rsidRPr="00633A71">
              <w:rPr>
                <w:rFonts w:asciiTheme="majorHAnsi" w:hAnsiTheme="majorHAnsi" w:cstheme="majorHAnsi"/>
                <w:color w:val="000000" w:themeColor="text1"/>
                <w:sz w:val="25"/>
                <w:szCs w:val="25"/>
                <w:lang w:val="vi-VN"/>
              </w:rPr>
              <w:t xml:space="preserve"> c</w:t>
            </w:r>
            <w:r w:rsidRPr="00633A71">
              <w:rPr>
                <w:rFonts w:asciiTheme="majorHAnsi" w:hAnsiTheme="majorHAnsi" w:cstheme="majorHAnsi"/>
                <w:color w:val="000000" w:themeColor="text1"/>
                <w:sz w:val="25"/>
                <w:szCs w:val="25"/>
                <w:lang w:val="vi-VN"/>
              </w:rPr>
              <w:t>ác trường mẫu giáo trên địa bàn xã Hòa Bắc và xã Hòa Phú</w:t>
            </w:r>
            <w:r w:rsidR="00BE3B95" w:rsidRPr="00633A71">
              <w:rPr>
                <w:rFonts w:asciiTheme="majorHAnsi" w:hAnsiTheme="majorHAnsi" w:cstheme="majorHAnsi"/>
                <w:color w:val="000000" w:themeColor="text1"/>
                <w:sz w:val="25"/>
                <w:szCs w:val="25"/>
                <w:lang w:val="vi-VN"/>
              </w:rPr>
              <w:t xml:space="preserve">. </w:t>
            </w:r>
          </w:p>
          <w:p w14:paraId="3490362D" w14:textId="7412F51D" w:rsidR="00CE0CE2" w:rsidRPr="00633A71" w:rsidRDefault="00CE0CE2" w:rsidP="00CA18C2">
            <w:pPr>
              <w:jc w:val="both"/>
              <w:rPr>
                <w:rFonts w:asciiTheme="majorHAnsi" w:hAnsiTheme="majorHAnsi" w:cstheme="majorHAnsi"/>
                <w:color w:val="000000" w:themeColor="text1"/>
                <w:sz w:val="25"/>
                <w:szCs w:val="25"/>
                <w:lang w:val="vi-VN"/>
              </w:rPr>
            </w:pPr>
          </w:p>
        </w:tc>
        <w:tc>
          <w:tcPr>
            <w:tcW w:w="4536" w:type="dxa"/>
          </w:tcPr>
          <w:p w14:paraId="1B7B2A20" w14:textId="1AA24575" w:rsidR="00DF1B07" w:rsidRPr="00633A71" w:rsidRDefault="00DF1B07" w:rsidP="000142AE">
            <w:pPr>
              <w:jc w:val="both"/>
              <w:rPr>
                <w:rFonts w:asciiTheme="majorHAnsi" w:hAnsiTheme="majorHAnsi" w:cstheme="majorHAnsi"/>
                <w:color w:val="000000" w:themeColor="text1"/>
                <w:sz w:val="25"/>
                <w:szCs w:val="25"/>
                <w:lang w:val="vi-VN"/>
              </w:rPr>
            </w:pPr>
            <w:r w:rsidRPr="00633A71">
              <w:rPr>
                <w:rFonts w:asciiTheme="majorHAnsi" w:hAnsiTheme="majorHAnsi" w:cstheme="majorHAnsi"/>
                <w:color w:val="000000" w:themeColor="text1"/>
                <w:sz w:val="25"/>
                <w:szCs w:val="25"/>
              </w:rPr>
              <w:lastRenderedPageBreak/>
              <w:t>1.</w:t>
            </w:r>
            <w:r w:rsidRPr="00633A71">
              <w:rPr>
                <w:rFonts w:asciiTheme="majorHAnsi" w:hAnsiTheme="majorHAnsi" w:cstheme="majorHAnsi"/>
                <w:color w:val="000000" w:themeColor="text1"/>
                <w:sz w:val="25"/>
                <w:szCs w:val="25"/>
                <w:lang w:val="vi-VN"/>
              </w:rPr>
              <w:t xml:space="preserve"> Trẻ mầm non là người dân tộc thiểu số đang theo học tại các cơ sở giáo dục mầm non trên địa bàn thành phố không được hưởng chế độ hỗ trợ tiền ăn trưa theo Nghị định 105/2020/NĐ-CP, Nghị định số 66/2025/NĐ-CP, Nghị định số 277/2025/NĐ-CP.</w:t>
            </w:r>
          </w:p>
        </w:tc>
        <w:tc>
          <w:tcPr>
            <w:tcW w:w="4819" w:type="dxa"/>
          </w:tcPr>
          <w:p w14:paraId="0DC0AFE2" w14:textId="56F75B93" w:rsidR="00DF1B07" w:rsidRPr="00633A71" w:rsidRDefault="00DF1B07" w:rsidP="00D3521F">
            <w:pPr>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rPr>
              <w:t xml:space="preserve">Bổ sung thêm "… </w:t>
            </w:r>
            <w:r w:rsidRPr="00633A71">
              <w:rPr>
                <w:rFonts w:asciiTheme="majorHAnsi" w:hAnsiTheme="majorHAnsi" w:cstheme="majorHAnsi"/>
                <w:color w:val="000000" w:themeColor="text1"/>
                <w:sz w:val="25"/>
                <w:szCs w:val="25"/>
                <w:lang w:val="vi-VN"/>
              </w:rPr>
              <w:t xml:space="preserve">Nghị định số 66/2025/NĐ-CP, Nghị định số 277/2025/NĐ-CP" so với </w:t>
            </w:r>
            <w:r w:rsidRPr="00633A71">
              <w:rPr>
                <w:rFonts w:asciiTheme="majorHAnsi" w:hAnsiTheme="majorHAnsi" w:cstheme="majorHAnsi"/>
                <w:color w:val="000000" w:themeColor="text1"/>
                <w:sz w:val="25"/>
                <w:szCs w:val="25"/>
              </w:rPr>
              <w:t xml:space="preserve">Nghị quyết 27/2021/NQ-HĐND do chính sách mới </w:t>
            </w:r>
            <w:r w:rsidR="00522775" w:rsidRPr="00633A71">
              <w:rPr>
                <w:rFonts w:asciiTheme="majorHAnsi" w:hAnsiTheme="majorHAnsi" w:cstheme="majorHAnsi"/>
                <w:color w:val="000000" w:themeColor="text1"/>
                <w:sz w:val="25"/>
                <w:szCs w:val="25"/>
                <w:lang w:val="vi-VN"/>
              </w:rPr>
              <w:t xml:space="preserve">Nghị định này </w:t>
            </w:r>
            <w:r w:rsidR="00ED3441" w:rsidRPr="00633A71">
              <w:rPr>
                <w:rFonts w:asciiTheme="majorHAnsi" w:hAnsiTheme="majorHAnsi" w:cstheme="majorHAnsi"/>
                <w:color w:val="000000" w:themeColor="text1"/>
                <w:sz w:val="25"/>
                <w:szCs w:val="25"/>
              </w:rPr>
              <w:t>hiệu lực năm 2025.</w:t>
            </w:r>
          </w:p>
          <w:p w14:paraId="5F0BD5EE" w14:textId="6A80F170" w:rsidR="00DF1B07" w:rsidRPr="00633A71" w:rsidRDefault="00DF1B07" w:rsidP="00D3521F">
            <w:pPr>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rPr>
              <w:t xml:space="preserve">Không giới hạn đối tượng trẻ </w:t>
            </w:r>
            <w:r w:rsidRPr="00633A71">
              <w:rPr>
                <w:rFonts w:asciiTheme="majorHAnsi" w:hAnsiTheme="majorHAnsi" w:cstheme="majorHAnsi"/>
                <w:color w:val="000000" w:themeColor="text1"/>
                <w:sz w:val="25"/>
                <w:szCs w:val="25"/>
                <w:shd w:val="clear" w:color="auto" w:fill="FFFFFF"/>
              </w:rPr>
              <w:t>có đăng ký thường trú tại thành phố nhằm đảm bảo quyền lợi công bằng cho trẻ DTTS.</w:t>
            </w:r>
          </w:p>
        </w:tc>
      </w:tr>
      <w:tr w:rsidR="00522775" w:rsidRPr="00522775" w14:paraId="4FD489E6" w14:textId="77777777" w:rsidTr="003A3670">
        <w:tc>
          <w:tcPr>
            <w:tcW w:w="5382" w:type="dxa"/>
            <w:vMerge/>
          </w:tcPr>
          <w:p w14:paraId="7CD8B01B" w14:textId="77777777" w:rsidR="00DF1B07" w:rsidRPr="00633A71" w:rsidRDefault="00DF1B07" w:rsidP="000142AE">
            <w:pPr>
              <w:rPr>
                <w:rFonts w:asciiTheme="majorHAnsi" w:hAnsiTheme="majorHAnsi" w:cstheme="majorHAnsi"/>
                <w:color w:val="000000" w:themeColor="text1"/>
                <w:sz w:val="25"/>
                <w:szCs w:val="25"/>
              </w:rPr>
            </w:pPr>
          </w:p>
        </w:tc>
        <w:tc>
          <w:tcPr>
            <w:tcW w:w="4536" w:type="dxa"/>
          </w:tcPr>
          <w:p w14:paraId="1FE8F8AE" w14:textId="56A32B55" w:rsidR="00DF1B07" w:rsidRPr="00633A71" w:rsidRDefault="00DF1B07" w:rsidP="00D3521F">
            <w:pPr>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rPr>
              <w:t>2</w:t>
            </w:r>
            <w:r w:rsidRPr="00633A71">
              <w:rPr>
                <w:rFonts w:asciiTheme="majorHAnsi" w:hAnsiTheme="majorHAnsi" w:cstheme="majorHAnsi"/>
                <w:color w:val="000000" w:themeColor="text1"/>
                <w:sz w:val="25"/>
                <w:szCs w:val="25"/>
                <w:lang w:val="vi-VN"/>
              </w:rPr>
              <w:t xml:space="preserve">. Trẻ mầm non là người dân tộc thiểu số đang theo học tại các cơ sở giáo dục mầm </w:t>
            </w:r>
            <w:r w:rsidRPr="00633A71">
              <w:rPr>
                <w:rFonts w:asciiTheme="majorHAnsi" w:hAnsiTheme="majorHAnsi" w:cstheme="majorHAnsi"/>
                <w:color w:val="000000" w:themeColor="text1"/>
                <w:sz w:val="25"/>
                <w:szCs w:val="25"/>
                <w:lang w:val="vi-VN"/>
              </w:rPr>
              <w:lastRenderedPageBreak/>
              <w:t>non trên địa bàn thành phố, gồm: Trẻ nhà trẻ thuộc đối tượng được hưởng chế độ chính sách tại khoản 1 Điều 4 Nghị định số 66/2025/NĐ-CP; trẻ mẫu giáo thuộc đối tượng được hưởng chế độ chính sách tại Khoản 1, Điều 7, Nghị định 105/2020/NĐ-CP và khoản 1, Điều 6 Nghị định số 277/2025/NĐ-CP.</w:t>
            </w:r>
          </w:p>
        </w:tc>
        <w:tc>
          <w:tcPr>
            <w:tcW w:w="4819" w:type="dxa"/>
          </w:tcPr>
          <w:p w14:paraId="4FE3EBEF" w14:textId="77777777" w:rsidR="00522775" w:rsidRPr="00633A71" w:rsidRDefault="00522775" w:rsidP="00522775">
            <w:pPr>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rPr>
              <w:lastRenderedPageBreak/>
              <w:t xml:space="preserve">Mức hỗ trợ cho trẻ mầm non người DTTS theo Nghị định số 66/2025/NĐ/CP và Nghị </w:t>
            </w:r>
            <w:r w:rsidRPr="00633A71">
              <w:rPr>
                <w:rFonts w:asciiTheme="majorHAnsi" w:hAnsiTheme="majorHAnsi" w:cstheme="majorHAnsi"/>
                <w:color w:val="000000" w:themeColor="text1"/>
                <w:sz w:val="25"/>
                <w:szCs w:val="25"/>
              </w:rPr>
              <w:lastRenderedPageBreak/>
              <w:t>định số 277/2025/NĐ-CP là 360.000 đồng/trẻ/ tháng.</w:t>
            </w:r>
          </w:p>
          <w:p w14:paraId="75DF0337" w14:textId="77777777" w:rsidR="00522775" w:rsidRPr="00633A71" w:rsidRDefault="00522775" w:rsidP="00522775">
            <w:pPr>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rPr>
              <w:t xml:space="preserve">Nếu nâng mức trẻ mầm non người DTTS toàn thành phố bằng mức của Nghị quyết số 202/2018/NQ-HĐND là 560.000 đồng/trẻ/ tháng thì sẽ bất hợp lý giữa trẻ mầm non người DTTS giữa các khu vực trên địa bàn thành phố. </w:t>
            </w:r>
          </w:p>
          <w:p w14:paraId="4798E6A1" w14:textId="383D7DF2" w:rsidR="00DF1B07" w:rsidRPr="00633A71" w:rsidRDefault="00522775" w:rsidP="0005080D">
            <w:pPr>
              <w:jc w:val="both"/>
              <w:rPr>
                <w:rFonts w:asciiTheme="majorHAnsi" w:hAnsiTheme="majorHAnsi" w:cstheme="majorHAnsi"/>
                <w:color w:val="000000" w:themeColor="text1"/>
                <w:sz w:val="25"/>
                <w:szCs w:val="25"/>
                <w:lang w:val="vi-VN"/>
              </w:rPr>
            </w:pPr>
            <w:r w:rsidRPr="00633A71">
              <w:rPr>
                <w:rFonts w:asciiTheme="majorHAnsi" w:hAnsiTheme="majorHAnsi" w:cstheme="majorHAnsi"/>
                <w:color w:val="000000" w:themeColor="text1"/>
                <w:sz w:val="25"/>
                <w:szCs w:val="25"/>
              </w:rPr>
              <w:t>Vì vậy, việc thêm đối tượng áp dụng mới trong Nghị quyết này nhằm đảm bảo chính sách hỗ trợ hợp lí, công bằng giữa đối tượng áp dụng khoản 1 và khoản này.</w:t>
            </w:r>
          </w:p>
        </w:tc>
      </w:tr>
      <w:tr w:rsidR="00522775" w:rsidRPr="00522775" w14:paraId="47A611FF" w14:textId="77777777" w:rsidTr="003A3670">
        <w:tc>
          <w:tcPr>
            <w:tcW w:w="5382" w:type="dxa"/>
          </w:tcPr>
          <w:p w14:paraId="354C900B" w14:textId="77777777" w:rsidR="00C83513" w:rsidRPr="00633A71" w:rsidRDefault="00C83513" w:rsidP="0005080D">
            <w:pPr>
              <w:shd w:val="clear" w:color="auto" w:fill="FFFFFF"/>
              <w:spacing w:line="234" w:lineRule="atLeast"/>
              <w:jc w:val="both"/>
              <w:rPr>
                <w:rFonts w:asciiTheme="majorHAnsi" w:hAnsiTheme="majorHAnsi" w:cstheme="majorHAnsi"/>
                <w:i/>
                <w:color w:val="000000" w:themeColor="text1"/>
                <w:sz w:val="25"/>
                <w:szCs w:val="25"/>
                <w:u w:val="single"/>
                <w:shd w:val="clear" w:color="auto" w:fill="FFFFFF"/>
              </w:rPr>
            </w:pPr>
            <w:r w:rsidRPr="00633A71">
              <w:rPr>
                <w:rFonts w:asciiTheme="majorHAnsi" w:hAnsiTheme="majorHAnsi" w:cstheme="majorHAnsi"/>
                <w:i/>
                <w:color w:val="000000" w:themeColor="text1"/>
                <w:sz w:val="25"/>
                <w:szCs w:val="25"/>
                <w:u w:val="single"/>
              </w:rPr>
              <w:lastRenderedPageBreak/>
              <w:t>+ Nghị quyết 27/2021/NQ-HĐND</w:t>
            </w:r>
            <w:r w:rsidRPr="00633A71">
              <w:rPr>
                <w:rFonts w:asciiTheme="majorHAnsi" w:hAnsiTheme="majorHAnsi" w:cstheme="majorHAnsi"/>
                <w:i/>
                <w:color w:val="000000" w:themeColor="text1"/>
                <w:sz w:val="25"/>
                <w:szCs w:val="25"/>
                <w:u w:val="single"/>
                <w:shd w:val="clear" w:color="auto" w:fill="FFFFFF"/>
              </w:rPr>
              <w:t xml:space="preserve"> </w:t>
            </w:r>
          </w:p>
          <w:p w14:paraId="51244C75" w14:textId="77777777" w:rsidR="00CE0CE2" w:rsidRPr="00633A71" w:rsidRDefault="00D3521F" w:rsidP="0005080D">
            <w:pPr>
              <w:shd w:val="clear" w:color="auto" w:fill="FFFFFF"/>
              <w:spacing w:line="234" w:lineRule="atLeast"/>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rPr>
              <w:t>2. Học sinh phổ thông là người dân tộc thiểu số có đăng ký thường trú tại tỉnh Quảng Nam đang theo học tại các cơ sở giáo dục không được hưởng chế độ hỗ trợ tiền ăn theo Nghị định số </w:t>
            </w:r>
            <w:hyperlink r:id="rId11" w:tgtFrame="_blank" w:tooltip="Nghị định 116/2016/NĐ-CP" w:history="1">
              <w:r w:rsidRPr="00633A71">
                <w:rPr>
                  <w:rFonts w:asciiTheme="majorHAnsi" w:hAnsiTheme="majorHAnsi" w:cstheme="majorHAnsi"/>
                  <w:color w:val="000000" w:themeColor="text1"/>
                  <w:sz w:val="25"/>
                  <w:szCs w:val="25"/>
                  <w:u w:val="single"/>
                </w:rPr>
                <w:t>116/2016/NĐ-CP</w:t>
              </w:r>
            </w:hyperlink>
            <w:r w:rsidRPr="00633A71">
              <w:rPr>
                <w:rFonts w:asciiTheme="majorHAnsi" w:hAnsiTheme="majorHAnsi" w:cstheme="majorHAnsi"/>
                <w:color w:val="000000" w:themeColor="text1"/>
                <w:sz w:val="25"/>
                <w:szCs w:val="25"/>
              </w:rPr>
              <w:t> ngày 18/7/2016 của Chính phủ về quy định chính sách hỗ trợ học sinh và trường phổ thông ở xã, thôn đặc biệt khó khăn.</w:t>
            </w:r>
          </w:p>
          <w:p w14:paraId="67C412D0" w14:textId="77777777" w:rsidR="00CA18C2" w:rsidRPr="00633A71" w:rsidRDefault="00CA18C2" w:rsidP="00CA18C2">
            <w:pPr>
              <w:jc w:val="both"/>
              <w:rPr>
                <w:rFonts w:asciiTheme="majorHAnsi" w:hAnsiTheme="majorHAnsi" w:cstheme="majorHAnsi"/>
                <w:color w:val="000000" w:themeColor="text1"/>
                <w:sz w:val="25"/>
                <w:szCs w:val="25"/>
              </w:rPr>
            </w:pPr>
            <w:r w:rsidRPr="00633A71">
              <w:rPr>
                <w:rFonts w:asciiTheme="majorHAnsi" w:hAnsiTheme="majorHAnsi" w:cstheme="majorHAnsi"/>
                <w:i/>
                <w:color w:val="000000" w:themeColor="text1"/>
                <w:sz w:val="25"/>
                <w:szCs w:val="25"/>
                <w:u w:val="single"/>
              </w:rPr>
              <w:t>+ Nghị quyết 202/2018/NQ-HĐND:</w:t>
            </w:r>
            <w:r w:rsidRPr="00633A71">
              <w:rPr>
                <w:rFonts w:asciiTheme="majorHAnsi" w:hAnsiTheme="majorHAnsi" w:cstheme="majorHAnsi"/>
                <w:color w:val="000000" w:themeColor="text1"/>
                <w:sz w:val="25"/>
                <w:szCs w:val="25"/>
              </w:rPr>
              <w:t xml:space="preserve"> Điều 5: </w:t>
            </w:r>
            <w:r w:rsidRPr="00633A71">
              <w:rPr>
                <w:rFonts w:asciiTheme="majorHAnsi" w:hAnsiTheme="majorHAnsi" w:cstheme="majorHAnsi"/>
                <w:bCs/>
                <w:color w:val="000000" w:themeColor="text1"/>
                <w:sz w:val="25"/>
                <w:szCs w:val="25"/>
                <w:lang w:val="vi-VN"/>
              </w:rPr>
              <w:t>Thông qua chính sách hỗ trợ cho học sinh của các trường mầm non, tiểu học và trung học cơ sở công lập thuộc xã Hòa Bắc và xã Hòa Phú của huyện Hòa Vang và Trường Trung học phổ thông Phạm Phú Thứ</w:t>
            </w:r>
          </w:p>
          <w:p w14:paraId="6812946B" w14:textId="157B20B1" w:rsidR="00CA18C2" w:rsidRPr="00633A71" w:rsidRDefault="00CA18C2" w:rsidP="00CA18C2">
            <w:pPr>
              <w:shd w:val="clear" w:color="auto" w:fill="FFFFFF"/>
              <w:jc w:val="both"/>
              <w:rPr>
                <w:rFonts w:asciiTheme="majorHAnsi" w:hAnsiTheme="majorHAnsi" w:cstheme="majorHAnsi"/>
                <w:color w:val="000000" w:themeColor="text1"/>
                <w:sz w:val="25"/>
                <w:szCs w:val="25"/>
                <w:lang w:val="vi-VN"/>
              </w:rPr>
            </w:pPr>
            <w:r w:rsidRPr="00633A71">
              <w:rPr>
                <w:rFonts w:asciiTheme="majorHAnsi" w:hAnsiTheme="majorHAnsi" w:cstheme="majorHAnsi"/>
                <w:color w:val="000000" w:themeColor="text1"/>
                <w:sz w:val="25"/>
                <w:szCs w:val="25"/>
                <w:lang w:val="vi-VN"/>
              </w:rPr>
              <w:t xml:space="preserve">1. Chính sách hỗ trợ cho học sinh là người dân tộc thiểu số đang học nội trú tại Trường Trung học cơ sở Nguyễn Tri Phương và Trường Trung học phổ thông Phạm Phú Thứ. </w:t>
            </w:r>
          </w:p>
          <w:p w14:paraId="08A6142B" w14:textId="4313B920" w:rsidR="00CA18C2" w:rsidRPr="00633A71" w:rsidRDefault="00CA18C2" w:rsidP="00CA18C2">
            <w:pPr>
              <w:shd w:val="clear" w:color="auto" w:fill="FFFFFF"/>
              <w:jc w:val="both"/>
              <w:rPr>
                <w:rFonts w:asciiTheme="majorHAnsi" w:hAnsiTheme="majorHAnsi" w:cstheme="majorHAnsi"/>
                <w:color w:val="000000" w:themeColor="text1"/>
                <w:sz w:val="25"/>
                <w:szCs w:val="25"/>
                <w:lang w:val="vi-VN"/>
              </w:rPr>
            </w:pPr>
            <w:r w:rsidRPr="00633A71">
              <w:rPr>
                <w:rFonts w:asciiTheme="majorHAnsi" w:hAnsiTheme="majorHAnsi" w:cstheme="majorHAnsi"/>
                <w:color w:val="000000" w:themeColor="text1"/>
                <w:sz w:val="25"/>
                <w:szCs w:val="25"/>
                <w:lang w:val="vi-VN"/>
              </w:rPr>
              <w:lastRenderedPageBreak/>
              <w:t>2. Chính sách hỗ trợ kinh phí để tổ chức bán trú cho học sinh tại các trường tiểu học, mầm non trên địa bàn xã Hòa Bắc và Hòa Phú của huyện Hòa Vang.</w:t>
            </w:r>
          </w:p>
        </w:tc>
        <w:tc>
          <w:tcPr>
            <w:tcW w:w="4536" w:type="dxa"/>
          </w:tcPr>
          <w:p w14:paraId="6660707C" w14:textId="717D6D9C" w:rsidR="000142AE" w:rsidRPr="00633A71" w:rsidRDefault="000142AE" w:rsidP="000142AE">
            <w:pPr>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rPr>
              <w:lastRenderedPageBreak/>
              <w:t>3. Học sinh phổ thông là người dân tộc thiểu số đang theo học tại các cơ sở giáo dục trên địa bàn thành phố không được hưởng chế độ hỗ trợ tiền ăn theo Nghị định số 66/2025/NĐ-CP</w:t>
            </w:r>
            <w:r w:rsidRPr="00633A71">
              <w:rPr>
                <w:rFonts w:asciiTheme="majorHAnsi" w:hAnsiTheme="majorHAnsi" w:cstheme="majorHAnsi"/>
                <w:color w:val="000000" w:themeColor="text1"/>
                <w:sz w:val="25"/>
                <w:szCs w:val="25"/>
                <w:lang w:val="vi-VN"/>
              </w:rPr>
              <w:t>.</w:t>
            </w:r>
          </w:p>
        </w:tc>
        <w:tc>
          <w:tcPr>
            <w:tcW w:w="4819" w:type="dxa"/>
          </w:tcPr>
          <w:p w14:paraId="218ACAD3" w14:textId="5DC43F7C" w:rsidR="00D3521F" w:rsidRPr="00633A71" w:rsidRDefault="00D3521F" w:rsidP="0005080D">
            <w:pPr>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rPr>
              <w:t xml:space="preserve">+ Điểu chỉnh "… </w:t>
            </w:r>
            <w:r w:rsidRPr="00633A71">
              <w:rPr>
                <w:rFonts w:asciiTheme="majorHAnsi" w:hAnsiTheme="majorHAnsi" w:cstheme="majorHAnsi"/>
                <w:color w:val="000000" w:themeColor="text1"/>
                <w:sz w:val="25"/>
                <w:szCs w:val="25"/>
                <w:lang w:val="vi-VN"/>
              </w:rPr>
              <w:t>Nghị định số 66/2025/NĐ-CP"</w:t>
            </w:r>
            <w:r w:rsidRPr="00633A71">
              <w:rPr>
                <w:rFonts w:asciiTheme="majorHAnsi" w:hAnsiTheme="majorHAnsi" w:cstheme="majorHAnsi"/>
                <w:color w:val="000000" w:themeColor="text1"/>
                <w:sz w:val="25"/>
                <w:szCs w:val="25"/>
              </w:rPr>
              <w:t xml:space="preserve"> thay thế Nghị định số </w:t>
            </w:r>
            <w:hyperlink r:id="rId12" w:tgtFrame="_blank" w:tooltip="Nghị định 116/2016/NĐ-CP" w:history="1">
              <w:r w:rsidRPr="00633A71">
                <w:rPr>
                  <w:rFonts w:asciiTheme="majorHAnsi" w:hAnsiTheme="majorHAnsi" w:cstheme="majorHAnsi"/>
                  <w:color w:val="000000" w:themeColor="text1"/>
                  <w:sz w:val="25"/>
                  <w:szCs w:val="25"/>
                  <w:u w:val="single"/>
                </w:rPr>
                <w:t>116/2016/NĐ-CP</w:t>
              </w:r>
            </w:hyperlink>
            <w:r w:rsidRPr="00633A71">
              <w:rPr>
                <w:rFonts w:asciiTheme="majorHAnsi" w:hAnsiTheme="majorHAnsi" w:cstheme="majorHAnsi"/>
                <w:color w:val="000000" w:themeColor="text1"/>
                <w:sz w:val="25"/>
                <w:szCs w:val="25"/>
              </w:rPr>
              <w:t xml:space="preserve">. </w:t>
            </w:r>
          </w:p>
          <w:p w14:paraId="6E4725CA" w14:textId="77777777" w:rsidR="000142AE" w:rsidRPr="00633A71" w:rsidRDefault="00D3521F" w:rsidP="0005080D">
            <w:pPr>
              <w:jc w:val="both"/>
              <w:rPr>
                <w:rFonts w:asciiTheme="majorHAnsi" w:hAnsiTheme="majorHAnsi" w:cstheme="majorHAnsi"/>
                <w:color w:val="000000" w:themeColor="text1"/>
                <w:sz w:val="25"/>
                <w:szCs w:val="25"/>
                <w:shd w:val="clear" w:color="auto" w:fill="FFFFFF"/>
              </w:rPr>
            </w:pPr>
            <w:r w:rsidRPr="00633A71">
              <w:rPr>
                <w:rFonts w:asciiTheme="majorHAnsi" w:hAnsiTheme="majorHAnsi" w:cstheme="majorHAnsi"/>
                <w:color w:val="000000" w:themeColor="text1"/>
                <w:sz w:val="25"/>
                <w:szCs w:val="25"/>
              </w:rPr>
              <w:t xml:space="preserve">+ Không giới hạn đối tượng trẻ </w:t>
            </w:r>
            <w:r w:rsidRPr="00633A71">
              <w:rPr>
                <w:rFonts w:asciiTheme="majorHAnsi" w:hAnsiTheme="majorHAnsi" w:cstheme="majorHAnsi"/>
                <w:color w:val="000000" w:themeColor="text1"/>
                <w:sz w:val="25"/>
                <w:szCs w:val="25"/>
                <w:shd w:val="clear" w:color="auto" w:fill="FFFFFF"/>
              </w:rPr>
              <w:t xml:space="preserve">có đăng ký thường trú tại thành phố nhằm đảm bảo quyền lợi công bằng cho </w:t>
            </w:r>
            <w:r w:rsidR="0005080D" w:rsidRPr="00633A71">
              <w:rPr>
                <w:rFonts w:asciiTheme="majorHAnsi" w:hAnsiTheme="majorHAnsi" w:cstheme="majorHAnsi"/>
                <w:color w:val="000000" w:themeColor="text1"/>
                <w:sz w:val="25"/>
                <w:szCs w:val="25"/>
                <w:shd w:val="clear" w:color="auto" w:fill="FFFFFF"/>
              </w:rPr>
              <w:t xml:space="preserve">học sinh </w:t>
            </w:r>
            <w:r w:rsidRPr="00633A71">
              <w:rPr>
                <w:rFonts w:asciiTheme="majorHAnsi" w:hAnsiTheme="majorHAnsi" w:cstheme="majorHAnsi"/>
                <w:color w:val="000000" w:themeColor="text1"/>
                <w:sz w:val="25"/>
                <w:szCs w:val="25"/>
                <w:shd w:val="clear" w:color="auto" w:fill="FFFFFF"/>
              </w:rPr>
              <w:t>DTTS.</w:t>
            </w:r>
          </w:p>
          <w:p w14:paraId="1CC83500" w14:textId="10D60BA3" w:rsidR="0005080D" w:rsidRPr="00633A71" w:rsidRDefault="0005080D" w:rsidP="0005080D">
            <w:pPr>
              <w:jc w:val="both"/>
              <w:rPr>
                <w:rFonts w:asciiTheme="majorHAnsi" w:hAnsiTheme="majorHAnsi" w:cstheme="majorHAnsi"/>
                <w:color w:val="000000" w:themeColor="text1"/>
                <w:sz w:val="25"/>
                <w:szCs w:val="25"/>
                <w:lang w:val="vi-VN"/>
              </w:rPr>
            </w:pPr>
            <w:r w:rsidRPr="00633A71">
              <w:rPr>
                <w:rFonts w:asciiTheme="majorHAnsi" w:hAnsiTheme="majorHAnsi" w:cstheme="majorHAnsi"/>
                <w:color w:val="000000" w:themeColor="text1"/>
                <w:sz w:val="25"/>
                <w:szCs w:val="25"/>
                <w:shd w:val="clear" w:color="auto" w:fill="FFFFFF"/>
              </w:rPr>
              <w:t xml:space="preserve">+ Mở rộng đối tượng, không giới hạn </w:t>
            </w:r>
            <w:r w:rsidRPr="00633A71">
              <w:rPr>
                <w:rFonts w:asciiTheme="majorHAnsi" w:hAnsiTheme="majorHAnsi" w:cstheme="majorHAnsi"/>
                <w:b/>
                <w:i/>
                <w:color w:val="000000" w:themeColor="text1"/>
                <w:sz w:val="25"/>
                <w:szCs w:val="25"/>
                <w:shd w:val="clear" w:color="auto" w:fill="FFFFFF"/>
              </w:rPr>
              <w:t>"ở xã, thôn đặc biệt khó khăn"</w:t>
            </w:r>
            <w:r w:rsidR="00F060B9" w:rsidRPr="00633A71">
              <w:rPr>
                <w:rFonts w:asciiTheme="majorHAnsi" w:hAnsiTheme="majorHAnsi" w:cstheme="majorHAnsi"/>
                <w:color w:val="000000" w:themeColor="text1"/>
                <w:sz w:val="25"/>
                <w:szCs w:val="25"/>
                <w:shd w:val="clear" w:color="auto" w:fill="FFFFFF"/>
                <w:lang w:val="vi-VN"/>
              </w:rPr>
              <w:t xml:space="preserve">. </w:t>
            </w:r>
          </w:p>
        </w:tc>
      </w:tr>
      <w:tr w:rsidR="00522775" w:rsidRPr="00522775" w14:paraId="5C504645" w14:textId="77777777" w:rsidTr="003A3670">
        <w:tc>
          <w:tcPr>
            <w:tcW w:w="5382" w:type="dxa"/>
          </w:tcPr>
          <w:p w14:paraId="1887CBC4" w14:textId="77777777" w:rsidR="00C83513" w:rsidRPr="00633A71" w:rsidRDefault="00C83513" w:rsidP="0005080D">
            <w:pPr>
              <w:shd w:val="clear" w:color="auto" w:fill="FFFFFF"/>
              <w:spacing w:before="120" w:after="120" w:line="234" w:lineRule="atLeast"/>
              <w:jc w:val="both"/>
              <w:rPr>
                <w:rFonts w:asciiTheme="majorHAnsi" w:hAnsiTheme="majorHAnsi" w:cstheme="majorHAnsi"/>
                <w:i/>
                <w:color w:val="000000" w:themeColor="text1"/>
                <w:sz w:val="25"/>
                <w:szCs w:val="25"/>
                <w:u w:val="single"/>
                <w:shd w:val="clear" w:color="auto" w:fill="FFFFFF"/>
              </w:rPr>
            </w:pPr>
            <w:r w:rsidRPr="00633A71">
              <w:rPr>
                <w:rFonts w:asciiTheme="majorHAnsi" w:hAnsiTheme="majorHAnsi" w:cstheme="majorHAnsi"/>
                <w:i/>
                <w:color w:val="000000" w:themeColor="text1"/>
                <w:sz w:val="25"/>
                <w:szCs w:val="25"/>
                <w:u w:val="single"/>
              </w:rPr>
              <w:lastRenderedPageBreak/>
              <w:t>+ Nghị quyết 27/2021/NQ-HĐND</w:t>
            </w:r>
            <w:r w:rsidRPr="00633A71">
              <w:rPr>
                <w:rFonts w:asciiTheme="majorHAnsi" w:hAnsiTheme="majorHAnsi" w:cstheme="majorHAnsi"/>
                <w:i/>
                <w:color w:val="000000" w:themeColor="text1"/>
                <w:sz w:val="25"/>
                <w:szCs w:val="25"/>
                <w:u w:val="single"/>
                <w:shd w:val="clear" w:color="auto" w:fill="FFFFFF"/>
              </w:rPr>
              <w:t xml:space="preserve"> </w:t>
            </w:r>
          </w:p>
          <w:p w14:paraId="3B729CBD" w14:textId="77777777" w:rsidR="000142AE" w:rsidRPr="00633A71" w:rsidRDefault="00D3521F" w:rsidP="00C83513">
            <w:pPr>
              <w:shd w:val="clear" w:color="auto" w:fill="FFFFFF"/>
              <w:spacing w:before="120" w:after="120" w:line="234" w:lineRule="atLeast"/>
              <w:jc w:val="both"/>
              <w:rPr>
                <w:rFonts w:asciiTheme="majorHAnsi" w:hAnsiTheme="majorHAnsi" w:cstheme="majorHAnsi"/>
                <w:color w:val="000000" w:themeColor="text1"/>
                <w:sz w:val="25"/>
                <w:szCs w:val="25"/>
                <w:lang w:val="vi-VN"/>
              </w:rPr>
            </w:pPr>
            <w:r w:rsidRPr="00633A71">
              <w:rPr>
                <w:rFonts w:asciiTheme="majorHAnsi" w:hAnsiTheme="majorHAnsi" w:cstheme="majorHAnsi"/>
                <w:color w:val="000000" w:themeColor="text1"/>
                <w:sz w:val="25"/>
                <w:szCs w:val="25"/>
              </w:rPr>
              <w:t>3. Học sinh phổ thông là người khuyết tật có đăng ký thường trú tại tỉnh Quảng Nam, con của gia đình không thuộc diện hộ nghèo, hộ cận nghèo.</w:t>
            </w:r>
          </w:p>
          <w:p w14:paraId="19AC4F7B" w14:textId="49AC3D40" w:rsidR="00CA18C2" w:rsidRPr="00633A71" w:rsidRDefault="00CA18C2" w:rsidP="00CA18C2">
            <w:pPr>
              <w:shd w:val="clear" w:color="auto" w:fill="FFFFFF"/>
              <w:spacing w:before="120"/>
              <w:jc w:val="both"/>
              <w:rPr>
                <w:rFonts w:asciiTheme="majorHAnsi" w:hAnsiTheme="majorHAnsi" w:cstheme="majorHAnsi"/>
                <w:i/>
                <w:iCs/>
                <w:color w:val="000000" w:themeColor="text1"/>
                <w:sz w:val="25"/>
                <w:szCs w:val="25"/>
                <w:lang w:val="vi-VN"/>
              </w:rPr>
            </w:pPr>
            <w:r w:rsidRPr="00633A71">
              <w:rPr>
                <w:rFonts w:asciiTheme="majorHAnsi" w:hAnsiTheme="majorHAnsi" w:cstheme="majorHAnsi"/>
                <w:i/>
                <w:iCs/>
                <w:color w:val="000000" w:themeColor="text1"/>
                <w:sz w:val="25"/>
                <w:szCs w:val="25"/>
                <w:u w:val="single"/>
                <w:lang w:val="vi-VN"/>
              </w:rPr>
              <w:t>+ Nghị quyết 202/2018/NQ-HĐND</w:t>
            </w:r>
            <w:r w:rsidRPr="00633A71">
              <w:rPr>
                <w:rFonts w:asciiTheme="majorHAnsi" w:hAnsiTheme="majorHAnsi" w:cstheme="majorHAnsi"/>
                <w:i/>
                <w:iCs/>
                <w:color w:val="000000" w:themeColor="text1"/>
                <w:sz w:val="25"/>
                <w:szCs w:val="25"/>
                <w:lang w:val="vi-VN"/>
              </w:rPr>
              <w:t>: Điều 4</w:t>
            </w:r>
          </w:p>
          <w:p w14:paraId="38051892" w14:textId="77777777" w:rsidR="00CA18C2" w:rsidRPr="00633A71" w:rsidRDefault="00CA18C2" w:rsidP="00CA18C2">
            <w:pPr>
              <w:pStyle w:val="NormalWeb"/>
              <w:shd w:val="clear" w:color="auto" w:fill="FFFFFF"/>
              <w:spacing w:before="0" w:beforeAutospacing="0" w:after="0" w:afterAutospacing="0"/>
              <w:jc w:val="both"/>
              <w:rPr>
                <w:rFonts w:asciiTheme="majorHAnsi" w:hAnsiTheme="majorHAnsi" w:cstheme="majorHAnsi"/>
                <w:color w:val="000000" w:themeColor="text1"/>
                <w:sz w:val="25"/>
                <w:szCs w:val="25"/>
              </w:rPr>
            </w:pPr>
            <w:r w:rsidRPr="00633A71">
              <w:rPr>
                <w:rFonts w:asciiTheme="majorHAnsi" w:hAnsiTheme="majorHAnsi" w:cstheme="majorHAnsi"/>
                <w:b/>
                <w:bCs/>
                <w:color w:val="000000" w:themeColor="text1"/>
                <w:sz w:val="25"/>
                <w:szCs w:val="25"/>
                <w:lang w:val="vi-VN"/>
              </w:rPr>
              <w:t>Thông qua chính sách hỗ trợ học sinh khuyết tật được nuôi dạy theo chế độ nội trú tại các cơ sở giáo dục trẻ khuyết tật công lập (Trung tâm Hỗ trợ phát triển Giáo dục hòa nhập Đà Nẵng và Trường Chuyên biệt Tương Lai)</w:t>
            </w:r>
          </w:p>
          <w:p w14:paraId="2F8DC467" w14:textId="4C38950C" w:rsidR="00CA18C2" w:rsidRPr="00633A71" w:rsidRDefault="00CA18C2" w:rsidP="00CA18C2">
            <w:pPr>
              <w:pStyle w:val="NormalWeb"/>
              <w:shd w:val="clear" w:color="auto" w:fill="FFFFFF"/>
              <w:spacing w:before="120" w:beforeAutospacing="0" w:after="0" w:afterAutospacing="0"/>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lang w:val="vi-VN"/>
              </w:rPr>
              <w:t>1. Đối tượng áp dụng: Học sinh khuyết tật được nuôi dạy theo chế độ nội trú tại các cơ sở giáo dục trẻ khuyết tật công lập (trừ nh</w:t>
            </w:r>
            <w:r w:rsidRPr="00633A71">
              <w:rPr>
                <w:rFonts w:asciiTheme="majorHAnsi" w:hAnsiTheme="majorHAnsi" w:cstheme="majorHAnsi"/>
                <w:color w:val="000000" w:themeColor="text1"/>
                <w:sz w:val="25"/>
                <w:szCs w:val="25"/>
              </w:rPr>
              <w:t>ữ</w:t>
            </w:r>
            <w:r w:rsidRPr="00633A71">
              <w:rPr>
                <w:rFonts w:asciiTheme="majorHAnsi" w:hAnsiTheme="majorHAnsi" w:cstheme="majorHAnsi"/>
                <w:color w:val="000000" w:themeColor="text1"/>
                <w:sz w:val="25"/>
                <w:szCs w:val="25"/>
                <w:lang w:val="vi-VN"/>
              </w:rPr>
              <w:t xml:space="preserve">ng đối tượng đã được hưởng chính sách học bổng theo quy định tại Thông tư liên tịch số 42/2013/TTLTT-BGDĐT-BLĐTBXH-BTC của Bộ Giáo dục và Đào tạo, Bộ Lao động - Thương binh và Xã hội, Bộ Tài chính về việc quy định chính sách về giáo dục đối với học sinh người khuyết tật). </w:t>
            </w:r>
          </w:p>
        </w:tc>
        <w:tc>
          <w:tcPr>
            <w:tcW w:w="4536" w:type="dxa"/>
          </w:tcPr>
          <w:p w14:paraId="6CB45EC2" w14:textId="3C097B91" w:rsidR="000142AE" w:rsidRPr="00633A71" w:rsidRDefault="000142AE" w:rsidP="000142AE">
            <w:pPr>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rPr>
              <w:t>4</w:t>
            </w:r>
            <w:r w:rsidRPr="00633A71">
              <w:rPr>
                <w:rFonts w:asciiTheme="majorHAnsi" w:hAnsiTheme="majorHAnsi" w:cstheme="majorHAnsi"/>
                <w:color w:val="000000" w:themeColor="text1"/>
                <w:sz w:val="25"/>
                <w:szCs w:val="25"/>
                <w:lang w:val="vi-VN"/>
              </w:rPr>
              <w:t xml:space="preserve">. </w:t>
            </w:r>
            <w:r w:rsidRPr="00633A71">
              <w:rPr>
                <w:rFonts w:asciiTheme="majorHAnsi" w:hAnsiTheme="majorHAnsi" w:cstheme="majorHAnsi"/>
                <w:color w:val="000000" w:themeColor="text1"/>
                <w:sz w:val="25"/>
                <w:szCs w:val="25"/>
              </w:rPr>
              <w:t>Học sinh phổ thông là người khuyết tật đang theo học tại các cơ sở giáo dục trên địa bàn thành phố không được hưởng chính sách học bổng theo quy định tại Thông tư liên tịch số 42/2013/TTLTT-BGDĐT-BLĐTBXH-BTC của Bộ Giáo dục và Đào tạo, Bộ Lao động - Thương binh và Xã hội, Bộ Tài chính về việc quy định chính sách về giáo dục đối với học sinh người khuyết tật</w:t>
            </w:r>
            <w:r w:rsidRPr="00633A71">
              <w:rPr>
                <w:rFonts w:asciiTheme="majorHAnsi" w:hAnsiTheme="majorHAnsi" w:cstheme="majorHAnsi"/>
                <w:color w:val="000000" w:themeColor="text1"/>
                <w:sz w:val="25"/>
                <w:szCs w:val="25"/>
                <w:lang w:val="vi-VN"/>
              </w:rPr>
              <w:t>.</w:t>
            </w:r>
          </w:p>
        </w:tc>
        <w:tc>
          <w:tcPr>
            <w:tcW w:w="4819" w:type="dxa"/>
          </w:tcPr>
          <w:p w14:paraId="5F4EEBEC" w14:textId="77777777" w:rsidR="000142AE" w:rsidRPr="00633A71" w:rsidRDefault="0005080D" w:rsidP="0005080D">
            <w:pPr>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rPr>
              <w:t xml:space="preserve">+ Bỏ cụm từ </w:t>
            </w:r>
            <w:r w:rsidRPr="00633A71">
              <w:rPr>
                <w:rFonts w:asciiTheme="majorHAnsi" w:hAnsiTheme="majorHAnsi" w:cstheme="majorHAnsi"/>
                <w:i/>
                <w:color w:val="000000" w:themeColor="text1"/>
                <w:sz w:val="25"/>
                <w:szCs w:val="25"/>
              </w:rPr>
              <w:t>"con của gia đình không thuộc diện hộ nghèo, hộ cận nghèo"</w:t>
            </w:r>
            <w:r w:rsidRPr="00633A71">
              <w:rPr>
                <w:rFonts w:asciiTheme="majorHAnsi" w:hAnsiTheme="majorHAnsi" w:cstheme="majorHAnsi"/>
                <w:color w:val="000000" w:themeColor="text1"/>
                <w:sz w:val="25"/>
                <w:szCs w:val="25"/>
              </w:rPr>
              <w:t>, bổ sung " không được hưởng chính sách học bổng theo quy định tại Thông tư liên tịch số 42/2013/TTLTT-BGDĐT-BLĐTBXH-BTC của Bộ Giáo dục và Đào tạo, Bộ Lao động - Thương binh và Xã hội, Bộ Tài chính về việc quy định chính sách về giáo dục đối với học sinh người khuyết tật</w:t>
            </w:r>
            <w:r w:rsidRPr="00633A71">
              <w:rPr>
                <w:rFonts w:asciiTheme="majorHAnsi" w:hAnsiTheme="majorHAnsi" w:cstheme="majorHAnsi"/>
                <w:color w:val="000000" w:themeColor="text1"/>
                <w:sz w:val="25"/>
                <w:szCs w:val="25"/>
                <w:lang w:val="vi-VN"/>
              </w:rPr>
              <w:t xml:space="preserve">", vì </w:t>
            </w:r>
            <w:r w:rsidRPr="00633A71">
              <w:rPr>
                <w:rFonts w:asciiTheme="majorHAnsi" w:hAnsiTheme="majorHAnsi" w:cstheme="majorHAnsi"/>
                <w:color w:val="000000" w:themeColor="text1"/>
                <w:sz w:val="25"/>
                <w:szCs w:val="25"/>
              </w:rPr>
              <w:t xml:space="preserve">Thông tư liên tịch số 42/2013/TTLTT quy định cụ thể về chính sách đối với học sinh khuyết tật thuộc hộ nghèo, cận nghèo, đối tượng còn lại đương nhiên không thuộc các diện trên. </w:t>
            </w:r>
          </w:p>
          <w:p w14:paraId="5EA43348" w14:textId="39533AB5" w:rsidR="00877BE9" w:rsidRPr="00633A71" w:rsidRDefault="00877BE9" w:rsidP="0005080D">
            <w:pPr>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rPr>
              <w:t xml:space="preserve">+ Không quy định cụ thể chính sách hỗ trợ học sinh khuyết tật tại </w:t>
            </w:r>
            <w:r w:rsidRPr="00633A71">
              <w:rPr>
                <w:rFonts w:asciiTheme="majorHAnsi" w:hAnsiTheme="majorHAnsi" w:cstheme="majorHAnsi"/>
                <w:color w:val="000000" w:themeColor="text1"/>
                <w:sz w:val="25"/>
                <w:szCs w:val="25"/>
                <w:lang w:val="vi-VN"/>
              </w:rPr>
              <w:t>Trung tâm Hỗ trợ phát triển Giáo dục hòa nhập Đà Nẵng và Trường Chuyên biệt Tương Lai</w:t>
            </w:r>
            <w:r w:rsidRPr="00633A71">
              <w:rPr>
                <w:rFonts w:asciiTheme="majorHAnsi" w:hAnsiTheme="majorHAnsi" w:cstheme="majorHAnsi"/>
                <w:color w:val="000000" w:themeColor="text1"/>
                <w:sz w:val="25"/>
                <w:szCs w:val="25"/>
              </w:rPr>
              <w:t xml:space="preserve">, đảm bảo công bằng cho học sinh khuyết tật trên thành phố. </w:t>
            </w:r>
          </w:p>
        </w:tc>
      </w:tr>
      <w:tr w:rsidR="00522775" w:rsidRPr="00522775" w14:paraId="56D6A715" w14:textId="77777777" w:rsidTr="003A3670">
        <w:tc>
          <w:tcPr>
            <w:tcW w:w="5382" w:type="dxa"/>
          </w:tcPr>
          <w:p w14:paraId="5F80F600" w14:textId="1AB8E3E8" w:rsidR="00C83513" w:rsidRPr="00633A71" w:rsidRDefault="00C83513" w:rsidP="0005080D">
            <w:pPr>
              <w:shd w:val="clear" w:color="auto" w:fill="FFFFFF"/>
              <w:spacing w:line="234" w:lineRule="atLeast"/>
              <w:jc w:val="both"/>
              <w:rPr>
                <w:rFonts w:asciiTheme="majorHAnsi" w:hAnsiTheme="majorHAnsi" w:cstheme="majorHAnsi"/>
                <w:color w:val="000000" w:themeColor="text1"/>
                <w:sz w:val="25"/>
                <w:szCs w:val="25"/>
              </w:rPr>
            </w:pPr>
            <w:r w:rsidRPr="00633A71">
              <w:rPr>
                <w:rFonts w:asciiTheme="majorHAnsi" w:hAnsiTheme="majorHAnsi" w:cstheme="majorHAnsi"/>
                <w:i/>
                <w:color w:val="000000" w:themeColor="text1"/>
                <w:sz w:val="25"/>
                <w:szCs w:val="25"/>
                <w:u w:val="single"/>
              </w:rPr>
              <w:t>+ Nghị quyết 27/2021/NQ-HĐND</w:t>
            </w:r>
          </w:p>
          <w:p w14:paraId="26816AD6" w14:textId="6EF00E1D" w:rsidR="0005080D" w:rsidRPr="00633A71" w:rsidRDefault="00D3521F" w:rsidP="0005080D">
            <w:pPr>
              <w:shd w:val="clear" w:color="auto" w:fill="FFFFFF"/>
              <w:spacing w:line="234" w:lineRule="atLeast"/>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rPr>
              <w:t xml:space="preserve">4. Học sinh, sinh viên là người dân tộc thiểu số, người khuyết tật có đăng ký thường trú tại tỉnh Quảng Nam đang theo học trình độ cao đẳng, trung cấp tại các cơ sở giáo dục nghề nghiệp trên địa bàn tỉnh không thuộc đối tượng được hỗ trợ theo Quyết </w:t>
            </w:r>
            <w:r w:rsidRPr="00633A71">
              <w:rPr>
                <w:rFonts w:asciiTheme="majorHAnsi" w:hAnsiTheme="majorHAnsi" w:cstheme="majorHAnsi"/>
                <w:color w:val="000000" w:themeColor="text1"/>
                <w:sz w:val="25"/>
                <w:szCs w:val="25"/>
              </w:rPr>
              <w:lastRenderedPageBreak/>
              <w:t>định số </w:t>
            </w:r>
            <w:hyperlink r:id="rId13" w:tgtFrame="_blank" w:tooltip="Quyết định 53/2015/QĐ-TTg" w:history="1">
              <w:r w:rsidRPr="00633A71">
                <w:rPr>
                  <w:rFonts w:asciiTheme="majorHAnsi" w:hAnsiTheme="majorHAnsi" w:cstheme="majorHAnsi"/>
                  <w:color w:val="000000" w:themeColor="text1"/>
                  <w:sz w:val="25"/>
                  <w:szCs w:val="25"/>
                  <w:u w:val="single"/>
                </w:rPr>
                <w:t>53/2015/QĐ-TTg</w:t>
              </w:r>
            </w:hyperlink>
            <w:r w:rsidRPr="00633A71">
              <w:rPr>
                <w:rFonts w:asciiTheme="majorHAnsi" w:hAnsiTheme="majorHAnsi" w:cstheme="majorHAnsi"/>
                <w:color w:val="000000" w:themeColor="text1"/>
                <w:sz w:val="25"/>
                <w:szCs w:val="25"/>
              </w:rPr>
              <w:t> ngày 20/10/2015 của Thủ tướng Chính phủ về chính sách nội trú đối với học sinh, sinh viên học cao đẳng, trung cấp.</w:t>
            </w:r>
          </w:p>
        </w:tc>
        <w:tc>
          <w:tcPr>
            <w:tcW w:w="4536" w:type="dxa"/>
          </w:tcPr>
          <w:p w14:paraId="4DEC5155" w14:textId="09567DFA" w:rsidR="000142AE" w:rsidRPr="00633A71" w:rsidRDefault="000142AE" w:rsidP="000142AE">
            <w:pPr>
              <w:jc w:val="both"/>
              <w:rPr>
                <w:rFonts w:asciiTheme="majorHAnsi" w:hAnsiTheme="majorHAnsi" w:cstheme="majorHAnsi"/>
                <w:color w:val="000000" w:themeColor="text1"/>
                <w:spacing w:val="-6"/>
                <w:sz w:val="25"/>
                <w:szCs w:val="25"/>
                <w:lang w:val="vi-VN"/>
              </w:rPr>
            </w:pPr>
            <w:r w:rsidRPr="00633A71">
              <w:rPr>
                <w:rFonts w:asciiTheme="majorHAnsi" w:hAnsiTheme="majorHAnsi" w:cstheme="majorHAnsi"/>
                <w:color w:val="000000" w:themeColor="text1"/>
                <w:sz w:val="25"/>
                <w:szCs w:val="25"/>
              </w:rPr>
              <w:lastRenderedPageBreak/>
              <w:t>5</w:t>
            </w:r>
            <w:r w:rsidRPr="00633A71">
              <w:rPr>
                <w:rFonts w:asciiTheme="majorHAnsi" w:hAnsiTheme="majorHAnsi" w:cstheme="majorHAnsi"/>
                <w:color w:val="000000" w:themeColor="text1"/>
                <w:sz w:val="25"/>
                <w:szCs w:val="25"/>
                <w:lang w:val="vi-VN"/>
              </w:rPr>
              <w:t xml:space="preserve">. Học sinh, sinh viên là người dân tộc thiểu số, người khuyết tật </w:t>
            </w:r>
            <w:r w:rsidR="006F40AD" w:rsidRPr="00633A71">
              <w:rPr>
                <w:rFonts w:asciiTheme="majorHAnsi" w:hAnsiTheme="majorHAnsi" w:cstheme="majorHAnsi"/>
                <w:bCs/>
                <w:color w:val="000000" w:themeColor="text1"/>
                <w:sz w:val="25"/>
                <w:szCs w:val="25"/>
              </w:rPr>
              <w:t>thường trú tại thành phố Đà Nẵng</w:t>
            </w:r>
            <w:r w:rsidR="006F40AD" w:rsidRPr="00633A71">
              <w:rPr>
                <w:rFonts w:asciiTheme="majorHAnsi" w:hAnsiTheme="majorHAnsi" w:cstheme="majorHAnsi"/>
                <w:color w:val="000000" w:themeColor="text1"/>
                <w:sz w:val="25"/>
                <w:szCs w:val="25"/>
              </w:rPr>
              <w:t xml:space="preserve"> </w:t>
            </w:r>
            <w:r w:rsidRPr="00633A71">
              <w:rPr>
                <w:rFonts w:asciiTheme="majorHAnsi" w:hAnsiTheme="majorHAnsi" w:cstheme="majorHAnsi"/>
                <w:color w:val="000000" w:themeColor="text1"/>
                <w:sz w:val="25"/>
                <w:szCs w:val="25"/>
                <w:lang w:val="vi-VN"/>
              </w:rPr>
              <w:t xml:space="preserve">đang theo học trình độ cao đẳng, trung cấp tại các cơ sở giáo dục nghề nghiệp trên địa bàn thành phố không thuộc đối tượng được hỗ trợ theo Quyết </w:t>
            </w:r>
            <w:r w:rsidRPr="00633A71">
              <w:rPr>
                <w:rFonts w:asciiTheme="majorHAnsi" w:hAnsiTheme="majorHAnsi" w:cstheme="majorHAnsi"/>
                <w:color w:val="000000" w:themeColor="text1"/>
                <w:sz w:val="25"/>
                <w:szCs w:val="25"/>
                <w:lang w:val="vi-VN"/>
              </w:rPr>
              <w:lastRenderedPageBreak/>
              <w:t xml:space="preserve">định số 53/2015/QĐ-TTg ngày 20/10/2015 của Thủ tướng </w:t>
            </w:r>
            <w:r w:rsidRPr="00633A71">
              <w:rPr>
                <w:rFonts w:asciiTheme="majorHAnsi" w:hAnsiTheme="majorHAnsi" w:cstheme="majorHAnsi"/>
                <w:color w:val="000000" w:themeColor="text1"/>
                <w:spacing w:val="-6"/>
                <w:sz w:val="25"/>
                <w:szCs w:val="25"/>
                <w:lang w:val="vi-VN"/>
              </w:rPr>
              <w:t>Chính phủ về chính sách nội trú đối với học sinh, sinh viên học cao đẳng, trung cấp.</w:t>
            </w:r>
          </w:p>
        </w:tc>
        <w:tc>
          <w:tcPr>
            <w:tcW w:w="4819" w:type="dxa"/>
          </w:tcPr>
          <w:p w14:paraId="7DF90F8E" w14:textId="6DE6109A" w:rsidR="0049341A" w:rsidRPr="00633A71" w:rsidRDefault="00ED42E1" w:rsidP="00522775">
            <w:pPr>
              <w:jc w:val="both"/>
              <w:rPr>
                <w:rFonts w:asciiTheme="majorHAnsi" w:hAnsiTheme="majorHAnsi" w:cstheme="majorHAnsi"/>
                <w:color w:val="000000" w:themeColor="text1"/>
                <w:sz w:val="25"/>
                <w:szCs w:val="25"/>
                <w:shd w:val="clear" w:color="auto" w:fill="FFFFFF"/>
              </w:rPr>
            </w:pPr>
            <w:r w:rsidRPr="00633A71">
              <w:rPr>
                <w:rFonts w:asciiTheme="majorHAnsi" w:hAnsiTheme="majorHAnsi" w:cstheme="majorHAnsi"/>
                <w:color w:val="000000" w:themeColor="text1"/>
                <w:sz w:val="25"/>
                <w:szCs w:val="25"/>
                <w:shd w:val="clear" w:color="auto" w:fill="FFFFFF"/>
              </w:rPr>
              <w:lastRenderedPageBreak/>
              <w:t>Thay “</w:t>
            </w:r>
            <w:r w:rsidRPr="00633A71">
              <w:rPr>
                <w:rFonts w:asciiTheme="majorHAnsi" w:hAnsiTheme="majorHAnsi" w:cstheme="majorHAnsi"/>
                <w:color w:val="000000" w:themeColor="text1"/>
                <w:sz w:val="25"/>
                <w:szCs w:val="25"/>
              </w:rPr>
              <w:t xml:space="preserve">thường trú tại tỉnh Quảng Nam” thành “thường trú tại thành phố Đà Nẵng”, các nội dung khác giữ nguyên. </w:t>
            </w:r>
          </w:p>
        </w:tc>
      </w:tr>
      <w:tr w:rsidR="00522775" w:rsidRPr="00522775" w14:paraId="01326997" w14:textId="77777777" w:rsidTr="003A3670">
        <w:tc>
          <w:tcPr>
            <w:tcW w:w="5382" w:type="dxa"/>
          </w:tcPr>
          <w:p w14:paraId="19FFAB9E" w14:textId="31A326BE" w:rsidR="00C83513" w:rsidRPr="00633A71" w:rsidRDefault="00C83513" w:rsidP="0005080D">
            <w:pPr>
              <w:jc w:val="both"/>
              <w:rPr>
                <w:rFonts w:asciiTheme="majorHAnsi" w:hAnsiTheme="majorHAnsi" w:cstheme="majorHAnsi"/>
                <w:color w:val="000000" w:themeColor="text1"/>
                <w:sz w:val="25"/>
                <w:szCs w:val="25"/>
              </w:rPr>
            </w:pPr>
            <w:r w:rsidRPr="00633A71">
              <w:rPr>
                <w:rFonts w:asciiTheme="majorHAnsi" w:hAnsiTheme="majorHAnsi" w:cstheme="majorHAnsi"/>
                <w:i/>
                <w:color w:val="000000" w:themeColor="text1"/>
                <w:sz w:val="25"/>
                <w:szCs w:val="25"/>
                <w:u w:val="single"/>
              </w:rPr>
              <w:lastRenderedPageBreak/>
              <w:t>+ Nghị quyết số 08/2022/NQ-HĐND</w:t>
            </w:r>
          </w:p>
          <w:p w14:paraId="435DD869" w14:textId="3843BEE8" w:rsidR="0005080D" w:rsidRPr="00633A71" w:rsidRDefault="0005080D" w:rsidP="0005080D">
            <w:pPr>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rPr>
              <w:t>1. Cơ sở giáo dục mầm non công lập ở xã có điều kiện kinh tế - xã hội đặc biệt khó khăn, xã thuộc vùng khó khăn có tổ chức nấu ăn cho trẻ em mầm non là đối tượng được hưởng chính sách theo quy định tại Nghị định số 105/2020/NĐ-CP.</w:t>
            </w:r>
          </w:p>
          <w:p w14:paraId="761D6953" w14:textId="77777777" w:rsidR="000142AE" w:rsidRPr="00633A71" w:rsidRDefault="000142AE" w:rsidP="0005080D">
            <w:pPr>
              <w:jc w:val="both"/>
              <w:rPr>
                <w:rFonts w:asciiTheme="majorHAnsi" w:hAnsiTheme="majorHAnsi" w:cstheme="majorHAnsi"/>
                <w:color w:val="000000" w:themeColor="text1"/>
                <w:sz w:val="25"/>
                <w:szCs w:val="25"/>
              </w:rPr>
            </w:pPr>
          </w:p>
        </w:tc>
        <w:tc>
          <w:tcPr>
            <w:tcW w:w="4536" w:type="dxa"/>
          </w:tcPr>
          <w:p w14:paraId="615E7BBA" w14:textId="4F382EFE" w:rsidR="000142AE" w:rsidRPr="00633A71" w:rsidRDefault="000142AE" w:rsidP="000142AE">
            <w:pPr>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rPr>
              <w:t>6</w:t>
            </w:r>
            <w:r w:rsidRPr="00633A71">
              <w:rPr>
                <w:rFonts w:asciiTheme="majorHAnsi" w:hAnsiTheme="majorHAnsi" w:cstheme="majorHAnsi"/>
                <w:color w:val="000000" w:themeColor="text1"/>
                <w:sz w:val="25"/>
                <w:szCs w:val="25"/>
                <w:lang w:val="vi-VN"/>
              </w:rPr>
              <w:t>. Cơ sở giáo dục mầm non công lập ở xã</w:t>
            </w:r>
            <w:r w:rsidRPr="00633A71">
              <w:rPr>
                <w:rFonts w:asciiTheme="majorHAnsi" w:hAnsiTheme="majorHAnsi" w:cstheme="majorHAnsi"/>
                <w:color w:val="000000" w:themeColor="text1"/>
                <w:sz w:val="25"/>
                <w:szCs w:val="25"/>
                <w:shd w:val="clear" w:color="auto" w:fill="FFFFFF"/>
                <w:lang w:val="vi-VN"/>
              </w:rPr>
              <w:t xml:space="preserve"> khu vực III, khu vực II, khu vực I, xã có thôn đặc biệt khó khăn vùng đồng bào dân tộc thiểu số và miền núi</w:t>
            </w:r>
            <w:r w:rsidRPr="00633A71">
              <w:rPr>
                <w:rFonts w:asciiTheme="majorHAnsi" w:hAnsiTheme="majorHAnsi" w:cstheme="majorHAnsi"/>
                <w:color w:val="000000" w:themeColor="text1"/>
                <w:sz w:val="25"/>
                <w:szCs w:val="25"/>
                <w:lang w:val="vi-VN"/>
              </w:rPr>
              <w:t xml:space="preserve"> </w:t>
            </w:r>
            <w:r w:rsidRPr="00633A71">
              <w:rPr>
                <w:rFonts w:asciiTheme="majorHAnsi" w:hAnsiTheme="majorHAnsi" w:cstheme="majorHAnsi"/>
                <w:color w:val="000000" w:themeColor="text1"/>
                <w:sz w:val="25"/>
                <w:szCs w:val="25"/>
              </w:rPr>
              <w:t xml:space="preserve">trên địa bàn thành phố </w:t>
            </w:r>
            <w:r w:rsidRPr="00633A71">
              <w:rPr>
                <w:rFonts w:asciiTheme="majorHAnsi" w:hAnsiTheme="majorHAnsi" w:cstheme="majorHAnsi"/>
                <w:color w:val="000000" w:themeColor="text1"/>
                <w:sz w:val="25"/>
                <w:szCs w:val="25"/>
                <w:lang w:val="vi-VN"/>
              </w:rPr>
              <w:t xml:space="preserve">có tổ chức nấu ăn cho trẻ em mầm non là đối tượng được </w:t>
            </w:r>
            <w:r w:rsidRPr="00633A71">
              <w:rPr>
                <w:rFonts w:asciiTheme="majorHAnsi" w:hAnsiTheme="majorHAnsi" w:cstheme="majorHAnsi"/>
                <w:color w:val="000000" w:themeColor="text1"/>
                <w:spacing w:val="-8"/>
                <w:sz w:val="25"/>
                <w:szCs w:val="25"/>
                <w:lang w:val="vi-VN"/>
              </w:rPr>
              <w:t>hưởng chính sách theo quy định tại Nghị định số 105/2020/NĐ-CP, Nghị định số 277/2025/NĐ-CP</w:t>
            </w:r>
          </w:p>
        </w:tc>
        <w:tc>
          <w:tcPr>
            <w:tcW w:w="4819" w:type="dxa"/>
          </w:tcPr>
          <w:p w14:paraId="1B79CCCA" w14:textId="5C546B4F" w:rsidR="00426D22" w:rsidRPr="00633A71" w:rsidRDefault="00426D22" w:rsidP="00426D22">
            <w:pPr>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rPr>
              <w:t xml:space="preserve">Bổ sung thêm "… </w:t>
            </w:r>
            <w:r w:rsidRPr="00633A71">
              <w:rPr>
                <w:rFonts w:asciiTheme="majorHAnsi" w:hAnsiTheme="majorHAnsi" w:cstheme="majorHAnsi"/>
                <w:color w:val="000000" w:themeColor="text1"/>
                <w:sz w:val="25"/>
                <w:szCs w:val="25"/>
                <w:lang w:val="vi-VN"/>
              </w:rPr>
              <w:t xml:space="preserve">Nghị định số 66/2025/NĐ-CP, Nghị định số 277/2025/NĐ-CP" so với </w:t>
            </w:r>
            <w:r w:rsidRPr="00633A71">
              <w:rPr>
                <w:rFonts w:asciiTheme="majorHAnsi" w:hAnsiTheme="majorHAnsi" w:cstheme="majorHAnsi"/>
                <w:color w:val="000000" w:themeColor="text1"/>
                <w:sz w:val="25"/>
                <w:szCs w:val="25"/>
              </w:rPr>
              <w:t>Nghị quyết 2</w:t>
            </w:r>
            <w:r w:rsidR="00522775" w:rsidRPr="00633A71">
              <w:rPr>
                <w:rFonts w:asciiTheme="majorHAnsi" w:hAnsiTheme="majorHAnsi" w:cstheme="majorHAnsi"/>
                <w:color w:val="000000" w:themeColor="text1"/>
                <w:sz w:val="25"/>
                <w:szCs w:val="25"/>
                <w:lang w:val="vi-VN"/>
              </w:rPr>
              <w:t>3</w:t>
            </w:r>
            <w:r w:rsidRPr="00633A71">
              <w:rPr>
                <w:rFonts w:asciiTheme="majorHAnsi" w:hAnsiTheme="majorHAnsi" w:cstheme="majorHAnsi"/>
                <w:color w:val="000000" w:themeColor="text1"/>
                <w:sz w:val="25"/>
                <w:szCs w:val="25"/>
              </w:rPr>
              <w:t>/202</w:t>
            </w:r>
            <w:r w:rsidR="00522775" w:rsidRPr="00633A71">
              <w:rPr>
                <w:rFonts w:asciiTheme="majorHAnsi" w:hAnsiTheme="majorHAnsi" w:cstheme="majorHAnsi"/>
                <w:color w:val="000000" w:themeColor="text1"/>
                <w:sz w:val="25"/>
                <w:szCs w:val="25"/>
                <w:lang w:val="vi-VN"/>
              </w:rPr>
              <w:t>3</w:t>
            </w:r>
            <w:r w:rsidRPr="00633A71">
              <w:rPr>
                <w:rFonts w:asciiTheme="majorHAnsi" w:hAnsiTheme="majorHAnsi" w:cstheme="majorHAnsi"/>
                <w:color w:val="000000" w:themeColor="text1"/>
                <w:sz w:val="25"/>
                <w:szCs w:val="25"/>
              </w:rPr>
              <w:t xml:space="preserve">/NQ-HĐND do chính sách mới hiệu lực năm 2025. </w:t>
            </w:r>
          </w:p>
          <w:p w14:paraId="00BD820A" w14:textId="3D11F581" w:rsidR="000142AE" w:rsidRPr="00633A71" w:rsidRDefault="00522775" w:rsidP="00522775">
            <w:pPr>
              <w:jc w:val="both"/>
              <w:rPr>
                <w:rFonts w:asciiTheme="majorHAnsi" w:hAnsiTheme="majorHAnsi" w:cstheme="majorHAnsi"/>
                <w:iCs/>
                <w:color w:val="000000" w:themeColor="text1"/>
                <w:sz w:val="25"/>
                <w:szCs w:val="25"/>
                <w:lang w:val="vi-VN"/>
              </w:rPr>
            </w:pPr>
            <w:r w:rsidRPr="00633A71">
              <w:rPr>
                <w:rFonts w:asciiTheme="majorHAnsi" w:hAnsiTheme="majorHAnsi" w:cstheme="majorHAnsi"/>
                <w:color w:val="000000" w:themeColor="text1"/>
                <w:sz w:val="25"/>
                <w:szCs w:val="25"/>
              </w:rPr>
              <w:t xml:space="preserve">Thay " </w:t>
            </w:r>
            <w:r w:rsidRPr="00633A71">
              <w:rPr>
                <w:rFonts w:asciiTheme="majorHAnsi" w:hAnsiTheme="majorHAnsi" w:cstheme="majorHAnsi"/>
                <w:i/>
                <w:color w:val="000000" w:themeColor="text1"/>
                <w:sz w:val="25"/>
                <w:szCs w:val="25"/>
              </w:rPr>
              <w:t>ở xã có điều kiện kinh tế - xã hội đặc biệt khó khăn, xã thuộc vùng khó khăn"</w:t>
            </w:r>
            <w:r w:rsidRPr="00633A71">
              <w:rPr>
                <w:rFonts w:asciiTheme="majorHAnsi" w:hAnsiTheme="majorHAnsi" w:cstheme="majorHAnsi"/>
                <w:color w:val="000000" w:themeColor="text1"/>
                <w:sz w:val="25"/>
                <w:szCs w:val="25"/>
              </w:rPr>
              <w:t xml:space="preserve"> thành </w:t>
            </w:r>
            <w:r w:rsidRPr="00633A71">
              <w:rPr>
                <w:rFonts w:asciiTheme="majorHAnsi" w:hAnsiTheme="majorHAnsi" w:cstheme="majorHAnsi"/>
                <w:i/>
                <w:color w:val="000000" w:themeColor="text1"/>
                <w:sz w:val="25"/>
                <w:szCs w:val="25"/>
              </w:rPr>
              <w:t xml:space="preserve">"ở xã </w:t>
            </w:r>
            <w:r w:rsidRPr="00633A71">
              <w:rPr>
                <w:rFonts w:asciiTheme="majorHAnsi" w:hAnsiTheme="majorHAnsi" w:cstheme="majorHAnsi"/>
                <w:i/>
                <w:color w:val="000000" w:themeColor="text1"/>
                <w:sz w:val="25"/>
                <w:szCs w:val="25"/>
                <w:shd w:val="clear" w:color="auto" w:fill="FFFFFF"/>
              </w:rPr>
              <w:t xml:space="preserve">khu vực III, khu vực II, khu vực I, xã có thôn đặc biệt khó khăn vùng đồng bào dân tộc thiểu số và miền núi" </w:t>
            </w:r>
            <w:r w:rsidRPr="00633A71">
              <w:rPr>
                <w:rFonts w:asciiTheme="majorHAnsi" w:hAnsiTheme="majorHAnsi" w:cstheme="majorHAnsi"/>
                <w:iCs/>
                <w:color w:val="000000" w:themeColor="text1"/>
                <w:sz w:val="25"/>
                <w:szCs w:val="25"/>
                <w:shd w:val="clear" w:color="auto" w:fill="FFFFFF"/>
              </w:rPr>
              <w:t>theo đúng quy định tại Khoản 1, Điều 4, Nghị định số 277/2025/NĐ-CP ngày 20/20/2025 của Chính phủ.</w:t>
            </w:r>
          </w:p>
        </w:tc>
      </w:tr>
      <w:tr w:rsidR="00522775" w:rsidRPr="00522775" w14:paraId="38523E98" w14:textId="77777777" w:rsidTr="003A3670">
        <w:tc>
          <w:tcPr>
            <w:tcW w:w="5382" w:type="dxa"/>
          </w:tcPr>
          <w:p w14:paraId="63B86365" w14:textId="70594F7C" w:rsidR="00C83513" w:rsidRPr="00633A71" w:rsidRDefault="00C83513" w:rsidP="0005080D">
            <w:pPr>
              <w:jc w:val="both"/>
              <w:rPr>
                <w:rFonts w:asciiTheme="majorHAnsi" w:hAnsiTheme="majorHAnsi" w:cstheme="majorHAnsi"/>
                <w:color w:val="000000" w:themeColor="text1"/>
                <w:sz w:val="25"/>
                <w:szCs w:val="25"/>
              </w:rPr>
            </w:pPr>
            <w:r w:rsidRPr="00633A71">
              <w:rPr>
                <w:rFonts w:asciiTheme="majorHAnsi" w:hAnsiTheme="majorHAnsi" w:cstheme="majorHAnsi"/>
                <w:i/>
                <w:color w:val="000000" w:themeColor="text1"/>
                <w:sz w:val="25"/>
                <w:szCs w:val="25"/>
                <w:u w:val="single"/>
              </w:rPr>
              <w:t>+ Nghị quyết số 08/2022/NQ-HĐND</w:t>
            </w:r>
          </w:p>
          <w:p w14:paraId="2DE87D3D" w14:textId="46416021" w:rsidR="00ED3441" w:rsidRPr="00633A71" w:rsidRDefault="0005080D" w:rsidP="0005080D">
            <w:pPr>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rPr>
              <w:t>2. Các trường phổ thông dân tộc bán trú.</w:t>
            </w:r>
          </w:p>
        </w:tc>
        <w:tc>
          <w:tcPr>
            <w:tcW w:w="4536" w:type="dxa"/>
            <w:vMerge w:val="restart"/>
          </w:tcPr>
          <w:p w14:paraId="4B19485A" w14:textId="00FBAB7F" w:rsidR="0005080D" w:rsidRPr="00633A71" w:rsidRDefault="0005080D" w:rsidP="000142AE">
            <w:pPr>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rPr>
              <w:t>7</w:t>
            </w:r>
            <w:r w:rsidRPr="00633A71">
              <w:rPr>
                <w:rFonts w:asciiTheme="majorHAnsi" w:hAnsiTheme="majorHAnsi" w:cstheme="majorHAnsi"/>
                <w:color w:val="000000" w:themeColor="text1"/>
                <w:sz w:val="25"/>
                <w:szCs w:val="25"/>
                <w:lang w:val="vi-VN"/>
              </w:rPr>
              <w:t xml:space="preserve">. Trường phổ thông dân tộc nội trú, trường phổ thông dân tộc bán trú, cơ sở giáo dục phổ thông </w:t>
            </w:r>
            <w:r w:rsidRPr="00633A71">
              <w:rPr>
                <w:rFonts w:asciiTheme="majorHAnsi" w:hAnsiTheme="majorHAnsi" w:cstheme="majorHAnsi"/>
                <w:color w:val="000000" w:themeColor="text1"/>
                <w:sz w:val="25"/>
                <w:szCs w:val="25"/>
              </w:rPr>
              <w:t xml:space="preserve">trên địa bàn thành phố </w:t>
            </w:r>
            <w:r w:rsidRPr="00633A71">
              <w:rPr>
                <w:rFonts w:asciiTheme="majorHAnsi" w:hAnsiTheme="majorHAnsi" w:cstheme="majorHAnsi"/>
                <w:color w:val="000000" w:themeColor="text1"/>
                <w:sz w:val="25"/>
                <w:szCs w:val="25"/>
                <w:lang w:val="vi-VN"/>
              </w:rPr>
              <w:t>có tổ chức nấu ăn tập trung cho học sinh bán trú là đối tượng được hưởng chính sách theo quy định tại Nghị định số 66/2025/NĐ-CP.</w:t>
            </w:r>
          </w:p>
        </w:tc>
        <w:tc>
          <w:tcPr>
            <w:tcW w:w="4819" w:type="dxa"/>
            <w:vMerge w:val="restart"/>
          </w:tcPr>
          <w:p w14:paraId="6AE87473" w14:textId="1BBD6394" w:rsidR="0049341A" w:rsidRPr="000C7809" w:rsidRDefault="0049341A" w:rsidP="00DA001D">
            <w:pPr>
              <w:jc w:val="both"/>
              <w:rPr>
                <w:rFonts w:asciiTheme="majorHAnsi" w:hAnsiTheme="majorHAnsi" w:cstheme="majorHAnsi"/>
                <w:color w:val="000000" w:themeColor="text1"/>
                <w:spacing w:val="-6"/>
                <w:sz w:val="25"/>
                <w:szCs w:val="25"/>
              </w:rPr>
            </w:pPr>
            <w:r w:rsidRPr="00633A71">
              <w:rPr>
                <w:rFonts w:asciiTheme="majorHAnsi" w:hAnsiTheme="majorHAnsi" w:cstheme="majorHAnsi"/>
                <w:color w:val="000000" w:themeColor="text1"/>
                <w:sz w:val="25"/>
                <w:szCs w:val="25"/>
              </w:rPr>
              <w:t>+ Bổ sung "Trường phổ thông dân tộc nội trú". Lí do:</w:t>
            </w:r>
            <w:r w:rsidRPr="00633A71">
              <w:rPr>
                <w:rFonts w:asciiTheme="majorHAnsi" w:hAnsiTheme="majorHAnsi" w:cstheme="majorHAnsi"/>
                <w:b/>
                <w:color w:val="000000" w:themeColor="text1"/>
                <w:sz w:val="25"/>
                <w:szCs w:val="25"/>
                <w:lang w:val="vi-VN"/>
              </w:rPr>
              <w:t xml:space="preserve"> </w:t>
            </w:r>
            <w:r w:rsidRPr="00633A71">
              <w:rPr>
                <w:rFonts w:asciiTheme="majorHAnsi" w:hAnsiTheme="majorHAnsi" w:cstheme="majorHAnsi"/>
                <w:color w:val="000000" w:themeColor="text1"/>
                <w:sz w:val="25"/>
                <w:szCs w:val="25"/>
                <w:lang w:val="vi-VN"/>
              </w:rPr>
              <w:t>Nghị định số 66/2025/NĐ-CP</w:t>
            </w:r>
            <w:r w:rsidRPr="00633A71">
              <w:rPr>
                <w:rFonts w:asciiTheme="majorHAnsi" w:hAnsiTheme="majorHAnsi" w:cstheme="majorHAnsi"/>
                <w:color w:val="000000" w:themeColor="text1"/>
                <w:sz w:val="25"/>
                <w:szCs w:val="25"/>
              </w:rPr>
              <w:t xml:space="preserve"> quy định về hỗ trợ chi phí nấu ăn cho học sinh đối với </w:t>
            </w:r>
            <w:r w:rsidRPr="000C7809">
              <w:rPr>
                <w:rFonts w:asciiTheme="majorHAnsi" w:hAnsiTheme="majorHAnsi" w:cstheme="majorHAnsi"/>
                <w:color w:val="000000" w:themeColor="text1"/>
                <w:spacing w:val="-6"/>
                <w:sz w:val="25"/>
                <w:szCs w:val="25"/>
              </w:rPr>
              <w:t>Trường phổ thông dân tộc nội trú. Điều này không có tại Nghị định số </w:t>
            </w:r>
            <w:hyperlink r:id="rId14" w:tgtFrame="_blank" w:tooltip="Nghị định 116/2016/NĐ-CP" w:history="1">
              <w:r w:rsidRPr="000C7809">
                <w:rPr>
                  <w:rFonts w:asciiTheme="majorHAnsi" w:hAnsiTheme="majorHAnsi" w:cstheme="majorHAnsi"/>
                  <w:color w:val="000000" w:themeColor="text1"/>
                  <w:spacing w:val="-6"/>
                  <w:sz w:val="25"/>
                  <w:szCs w:val="25"/>
                </w:rPr>
                <w:t>116/2016/NĐ-CP</w:t>
              </w:r>
            </w:hyperlink>
            <w:r w:rsidR="000C7809" w:rsidRPr="000C7809">
              <w:rPr>
                <w:rFonts w:asciiTheme="majorHAnsi" w:hAnsiTheme="majorHAnsi" w:cstheme="majorHAnsi"/>
                <w:color w:val="000000" w:themeColor="text1"/>
                <w:spacing w:val="-6"/>
                <w:sz w:val="25"/>
                <w:szCs w:val="25"/>
              </w:rPr>
              <w:t>.</w:t>
            </w:r>
          </w:p>
          <w:p w14:paraId="23F99191" w14:textId="152C7637" w:rsidR="0005080D" w:rsidRPr="00633A71" w:rsidRDefault="0049341A" w:rsidP="00DA001D">
            <w:pPr>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rPr>
              <w:t xml:space="preserve">+ </w:t>
            </w:r>
            <w:r w:rsidR="00DA001D" w:rsidRPr="00633A71">
              <w:rPr>
                <w:rFonts w:asciiTheme="majorHAnsi" w:hAnsiTheme="majorHAnsi" w:cstheme="majorHAnsi"/>
                <w:color w:val="000000" w:themeColor="text1"/>
                <w:sz w:val="25"/>
                <w:szCs w:val="25"/>
              </w:rPr>
              <w:t xml:space="preserve">Điểu chỉnh "… </w:t>
            </w:r>
            <w:r w:rsidR="00DA001D" w:rsidRPr="00633A71">
              <w:rPr>
                <w:rFonts w:asciiTheme="majorHAnsi" w:hAnsiTheme="majorHAnsi" w:cstheme="majorHAnsi"/>
                <w:color w:val="000000" w:themeColor="text1"/>
                <w:sz w:val="25"/>
                <w:szCs w:val="25"/>
                <w:lang w:val="vi-VN"/>
              </w:rPr>
              <w:t>Nghị định số 66/2025/NĐ-CP"</w:t>
            </w:r>
            <w:r w:rsidR="00DA001D" w:rsidRPr="00633A71">
              <w:rPr>
                <w:rFonts w:asciiTheme="majorHAnsi" w:hAnsiTheme="majorHAnsi" w:cstheme="majorHAnsi"/>
                <w:color w:val="000000" w:themeColor="text1"/>
                <w:sz w:val="25"/>
                <w:szCs w:val="25"/>
              </w:rPr>
              <w:t xml:space="preserve"> thay thế Nghị định số </w:t>
            </w:r>
            <w:hyperlink r:id="rId15" w:tgtFrame="_blank" w:tooltip="Nghị định 116/2016/NĐ-CP" w:history="1">
              <w:r w:rsidR="00DA001D" w:rsidRPr="00633A71">
                <w:rPr>
                  <w:rFonts w:asciiTheme="majorHAnsi" w:hAnsiTheme="majorHAnsi" w:cstheme="majorHAnsi"/>
                  <w:color w:val="000000" w:themeColor="text1"/>
                  <w:sz w:val="25"/>
                  <w:szCs w:val="25"/>
                </w:rPr>
                <w:t>116/2016/NĐ-CP</w:t>
              </w:r>
            </w:hyperlink>
            <w:r w:rsidR="00DA001D" w:rsidRPr="00633A71">
              <w:rPr>
                <w:rFonts w:asciiTheme="majorHAnsi" w:hAnsiTheme="majorHAnsi" w:cstheme="majorHAnsi"/>
                <w:color w:val="000000" w:themeColor="text1"/>
                <w:sz w:val="25"/>
                <w:szCs w:val="25"/>
              </w:rPr>
              <w:t>.</w:t>
            </w:r>
          </w:p>
        </w:tc>
      </w:tr>
      <w:tr w:rsidR="00522775" w:rsidRPr="00522775" w14:paraId="04C1B6C3" w14:textId="77777777" w:rsidTr="003A3670">
        <w:tc>
          <w:tcPr>
            <w:tcW w:w="5382" w:type="dxa"/>
          </w:tcPr>
          <w:p w14:paraId="42F35063" w14:textId="4D84DFED" w:rsidR="00C83513" w:rsidRPr="00633A71" w:rsidRDefault="00C83513" w:rsidP="0005080D">
            <w:pPr>
              <w:jc w:val="both"/>
              <w:rPr>
                <w:rFonts w:asciiTheme="majorHAnsi" w:hAnsiTheme="majorHAnsi" w:cstheme="majorHAnsi"/>
                <w:color w:val="000000" w:themeColor="text1"/>
                <w:sz w:val="25"/>
                <w:szCs w:val="25"/>
              </w:rPr>
            </w:pPr>
            <w:r w:rsidRPr="00633A71">
              <w:rPr>
                <w:rFonts w:asciiTheme="majorHAnsi" w:hAnsiTheme="majorHAnsi" w:cstheme="majorHAnsi"/>
                <w:i/>
                <w:color w:val="000000" w:themeColor="text1"/>
                <w:sz w:val="25"/>
                <w:szCs w:val="25"/>
                <w:u w:val="single"/>
              </w:rPr>
              <w:t>+ Nghị quyết số 08/2022/NQ-HĐND</w:t>
            </w:r>
          </w:p>
          <w:p w14:paraId="34B7ED05" w14:textId="26987CAA" w:rsidR="0005080D" w:rsidRPr="00633A71" w:rsidRDefault="0005080D" w:rsidP="0005080D">
            <w:pPr>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rPr>
              <w:t>3. Các trường phổ thông có tổ chức nấu ăn tập trung cho học sinh là đối tượng được hưởng chính sách theo quy định tại Nghị định số 116/2016/NĐ-CP.</w:t>
            </w:r>
          </w:p>
        </w:tc>
        <w:tc>
          <w:tcPr>
            <w:tcW w:w="4536" w:type="dxa"/>
            <w:vMerge/>
          </w:tcPr>
          <w:p w14:paraId="0F0CA399" w14:textId="77777777" w:rsidR="0005080D" w:rsidRPr="00633A71" w:rsidRDefault="0005080D" w:rsidP="000142AE">
            <w:pPr>
              <w:jc w:val="both"/>
              <w:rPr>
                <w:rFonts w:asciiTheme="majorHAnsi" w:hAnsiTheme="majorHAnsi" w:cstheme="majorHAnsi"/>
                <w:color w:val="000000" w:themeColor="text1"/>
                <w:sz w:val="25"/>
                <w:szCs w:val="25"/>
              </w:rPr>
            </w:pPr>
          </w:p>
        </w:tc>
        <w:tc>
          <w:tcPr>
            <w:tcW w:w="4819" w:type="dxa"/>
            <w:vMerge/>
          </w:tcPr>
          <w:p w14:paraId="72ECE2B2" w14:textId="77777777" w:rsidR="0005080D" w:rsidRPr="00633A71" w:rsidRDefault="0005080D" w:rsidP="000142AE">
            <w:pPr>
              <w:jc w:val="center"/>
              <w:rPr>
                <w:rFonts w:asciiTheme="majorHAnsi" w:hAnsiTheme="majorHAnsi" w:cstheme="majorHAnsi"/>
                <w:color w:val="000000" w:themeColor="text1"/>
                <w:sz w:val="25"/>
                <w:szCs w:val="25"/>
                <w:lang w:val="vi-VN"/>
              </w:rPr>
            </w:pPr>
          </w:p>
        </w:tc>
      </w:tr>
      <w:tr w:rsidR="00522775" w:rsidRPr="00522775" w14:paraId="507505F2" w14:textId="77777777" w:rsidTr="003A3670">
        <w:tc>
          <w:tcPr>
            <w:tcW w:w="5382" w:type="dxa"/>
          </w:tcPr>
          <w:p w14:paraId="00559E04" w14:textId="215C28B6" w:rsidR="000142AE" w:rsidRPr="00633A71" w:rsidRDefault="000142AE" w:rsidP="000142AE">
            <w:pPr>
              <w:rPr>
                <w:rFonts w:asciiTheme="majorHAnsi" w:hAnsiTheme="majorHAnsi" w:cstheme="majorHAnsi"/>
                <w:b/>
                <w:color w:val="000000" w:themeColor="text1"/>
                <w:sz w:val="25"/>
                <w:szCs w:val="25"/>
              </w:rPr>
            </w:pPr>
            <w:r w:rsidRPr="00633A71">
              <w:rPr>
                <w:rFonts w:asciiTheme="majorHAnsi" w:hAnsiTheme="majorHAnsi" w:cstheme="majorHAnsi"/>
                <w:b/>
                <w:color w:val="000000" w:themeColor="text1"/>
                <w:sz w:val="25"/>
                <w:szCs w:val="25"/>
              </w:rPr>
              <w:t>III. CHÍNH SÁCH HỖ TRỢ</w:t>
            </w:r>
          </w:p>
        </w:tc>
        <w:tc>
          <w:tcPr>
            <w:tcW w:w="4536" w:type="dxa"/>
          </w:tcPr>
          <w:p w14:paraId="6F9BBE04" w14:textId="184D8691" w:rsidR="000142AE" w:rsidRPr="00633A71" w:rsidRDefault="00E452C3" w:rsidP="00E452C3">
            <w:pPr>
              <w:jc w:val="both"/>
              <w:rPr>
                <w:rFonts w:asciiTheme="majorHAnsi" w:hAnsiTheme="majorHAnsi" w:cstheme="majorHAnsi"/>
                <w:b/>
                <w:bCs/>
                <w:color w:val="000000" w:themeColor="text1"/>
                <w:sz w:val="25"/>
                <w:szCs w:val="25"/>
                <w:lang w:val="vi-VN"/>
              </w:rPr>
            </w:pPr>
            <w:r w:rsidRPr="00633A71">
              <w:rPr>
                <w:rFonts w:asciiTheme="majorHAnsi" w:hAnsiTheme="majorHAnsi" w:cstheme="majorHAnsi"/>
                <w:b/>
                <w:bCs/>
                <w:color w:val="000000" w:themeColor="text1"/>
                <w:sz w:val="25"/>
                <w:szCs w:val="25"/>
                <w:lang w:val="vi-VN"/>
              </w:rPr>
              <w:t>Điều 3: Chính sách hỗ trợ</w:t>
            </w:r>
          </w:p>
        </w:tc>
        <w:tc>
          <w:tcPr>
            <w:tcW w:w="4819" w:type="dxa"/>
          </w:tcPr>
          <w:p w14:paraId="44D592FE" w14:textId="77777777" w:rsidR="000142AE" w:rsidRPr="00633A71" w:rsidRDefault="000142AE" w:rsidP="000142AE">
            <w:pPr>
              <w:jc w:val="center"/>
              <w:rPr>
                <w:rFonts w:asciiTheme="majorHAnsi" w:hAnsiTheme="majorHAnsi" w:cstheme="majorHAnsi"/>
                <w:color w:val="000000" w:themeColor="text1"/>
                <w:sz w:val="25"/>
                <w:szCs w:val="25"/>
                <w:lang w:val="vi-VN"/>
              </w:rPr>
            </w:pPr>
          </w:p>
        </w:tc>
      </w:tr>
      <w:tr w:rsidR="00522775" w:rsidRPr="00522775" w14:paraId="52AAA3AE" w14:textId="77777777" w:rsidTr="003A3670">
        <w:tc>
          <w:tcPr>
            <w:tcW w:w="5382" w:type="dxa"/>
            <w:vMerge w:val="restart"/>
          </w:tcPr>
          <w:p w14:paraId="67A8A01A" w14:textId="324D6372" w:rsidR="00DF1B07" w:rsidRPr="00633A71" w:rsidRDefault="00DF1B07" w:rsidP="00DF1B07">
            <w:pPr>
              <w:pStyle w:val="NormalWeb"/>
              <w:shd w:val="clear" w:color="auto" w:fill="FFFFFF"/>
              <w:spacing w:before="0" w:beforeAutospacing="0" w:after="0" w:afterAutospacing="0"/>
              <w:jc w:val="both"/>
              <w:rPr>
                <w:rFonts w:asciiTheme="majorHAnsi" w:hAnsiTheme="majorHAnsi" w:cstheme="majorHAnsi"/>
                <w:color w:val="000000" w:themeColor="text1"/>
                <w:sz w:val="25"/>
                <w:szCs w:val="25"/>
              </w:rPr>
            </w:pPr>
            <w:r w:rsidRPr="00633A71">
              <w:rPr>
                <w:rFonts w:asciiTheme="majorHAnsi" w:hAnsiTheme="majorHAnsi" w:cstheme="majorHAnsi"/>
                <w:i/>
                <w:color w:val="000000" w:themeColor="text1"/>
                <w:sz w:val="25"/>
                <w:szCs w:val="25"/>
                <w:u w:val="single"/>
              </w:rPr>
              <w:t>+ Nghị quyết 27/2021/NQ-HĐND:</w:t>
            </w:r>
            <w:r w:rsidRPr="00633A71">
              <w:rPr>
                <w:rFonts w:asciiTheme="majorHAnsi" w:hAnsiTheme="majorHAnsi" w:cstheme="majorHAnsi"/>
                <w:color w:val="000000" w:themeColor="text1"/>
                <w:sz w:val="25"/>
                <w:szCs w:val="25"/>
              </w:rPr>
              <w:t xml:space="preserve"> 1. Trẻ em mầm non được quy định tại khoản 1 Điều 2 Nghị quyết này: Hỗ trợ tiền ăn trưa 160.000 đồng/trẻ/tháng; thời gian hỗ trợ tính theo số tháng học thực tế và không quá 9 tháng/năm học. </w:t>
            </w:r>
          </w:p>
          <w:p w14:paraId="42892176" w14:textId="53E2EE10" w:rsidR="00ED42E1" w:rsidRPr="00633A71" w:rsidRDefault="00DF1B07" w:rsidP="00ED42E1">
            <w:pPr>
              <w:pStyle w:val="NormalWeb"/>
              <w:shd w:val="clear" w:color="auto" w:fill="FFFFFF"/>
              <w:spacing w:before="0" w:beforeAutospacing="0" w:after="0" w:afterAutospacing="0"/>
              <w:jc w:val="both"/>
              <w:rPr>
                <w:rFonts w:asciiTheme="majorHAnsi" w:hAnsiTheme="majorHAnsi" w:cstheme="majorHAnsi"/>
                <w:color w:val="000000" w:themeColor="text1"/>
                <w:sz w:val="25"/>
                <w:szCs w:val="25"/>
              </w:rPr>
            </w:pPr>
            <w:r w:rsidRPr="00633A71">
              <w:rPr>
                <w:rFonts w:asciiTheme="majorHAnsi" w:hAnsiTheme="majorHAnsi" w:cstheme="majorHAnsi"/>
                <w:i/>
                <w:color w:val="000000" w:themeColor="text1"/>
                <w:sz w:val="25"/>
                <w:szCs w:val="25"/>
                <w:u w:val="single"/>
              </w:rPr>
              <w:t xml:space="preserve">+ </w:t>
            </w:r>
            <w:bookmarkStart w:id="2" w:name="dieu_5"/>
            <w:r w:rsidR="00ED42E1" w:rsidRPr="00633A71">
              <w:rPr>
                <w:rFonts w:asciiTheme="majorHAnsi" w:hAnsiTheme="majorHAnsi" w:cstheme="majorHAnsi"/>
                <w:i/>
                <w:color w:val="000000" w:themeColor="text1"/>
                <w:sz w:val="25"/>
                <w:szCs w:val="25"/>
                <w:u w:val="single"/>
              </w:rPr>
              <w:t xml:space="preserve">Điều 5, </w:t>
            </w:r>
            <w:r w:rsidRPr="00633A71">
              <w:rPr>
                <w:rFonts w:asciiTheme="majorHAnsi" w:hAnsiTheme="majorHAnsi" w:cstheme="majorHAnsi"/>
                <w:i/>
                <w:color w:val="000000" w:themeColor="text1"/>
                <w:sz w:val="25"/>
                <w:szCs w:val="25"/>
                <w:u w:val="single"/>
              </w:rPr>
              <w:t>Nghị quyết 202/2018/NQ-HĐND:</w:t>
            </w:r>
            <w:r w:rsidRPr="00633A71">
              <w:rPr>
                <w:rFonts w:asciiTheme="majorHAnsi" w:hAnsiTheme="majorHAnsi" w:cstheme="majorHAnsi"/>
                <w:color w:val="000000" w:themeColor="text1"/>
                <w:sz w:val="25"/>
                <w:szCs w:val="25"/>
              </w:rPr>
              <w:t xml:space="preserve"> </w:t>
            </w:r>
            <w:bookmarkEnd w:id="2"/>
          </w:p>
          <w:p w14:paraId="4DE04FA7" w14:textId="77777777" w:rsidR="00ED42E1" w:rsidRPr="00633A71" w:rsidRDefault="00ED42E1" w:rsidP="00ED42E1">
            <w:pPr>
              <w:pStyle w:val="NormalWeb"/>
              <w:shd w:val="clear" w:color="auto" w:fill="FFFFFF"/>
              <w:spacing w:before="0" w:beforeAutospacing="0" w:after="0" w:afterAutospacing="0"/>
              <w:jc w:val="both"/>
              <w:rPr>
                <w:rFonts w:asciiTheme="majorHAnsi" w:hAnsiTheme="majorHAnsi" w:cstheme="majorHAnsi"/>
                <w:color w:val="000000" w:themeColor="text1"/>
                <w:sz w:val="25"/>
                <w:szCs w:val="25"/>
              </w:rPr>
            </w:pPr>
          </w:p>
          <w:p w14:paraId="0ECCF859" w14:textId="77777777" w:rsidR="00ED42E1" w:rsidRPr="00633A71" w:rsidRDefault="00ED42E1" w:rsidP="001B6384">
            <w:pPr>
              <w:shd w:val="clear" w:color="auto" w:fill="FFFFFF"/>
              <w:spacing w:line="234" w:lineRule="atLeast"/>
              <w:jc w:val="both"/>
              <w:rPr>
                <w:rFonts w:asciiTheme="majorHAnsi" w:hAnsiTheme="majorHAnsi" w:cstheme="majorHAnsi"/>
                <w:color w:val="000000" w:themeColor="text1"/>
                <w:sz w:val="25"/>
                <w:szCs w:val="25"/>
              </w:rPr>
            </w:pPr>
            <w:r w:rsidRPr="00633A71">
              <w:rPr>
                <w:rFonts w:asciiTheme="majorHAnsi" w:hAnsiTheme="majorHAnsi" w:cstheme="majorHAnsi"/>
                <w:b/>
                <w:bCs/>
                <w:color w:val="000000" w:themeColor="text1"/>
                <w:sz w:val="25"/>
                <w:szCs w:val="25"/>
                <w:lang w:val="vi-VN"/>
              </w:rPr>
              <w:t>Điều 5. Thông qua chính sách hỗ trợ cho học sinh của các trường mầm non, tiểu học và trung học cơ sở công lập thuộc xã Hòa Bắc và xã Hòa Phú của huyện Hòa Vang và Trường Trung học phổ thông Phạm Phú Thứ</w:t>
            </w:r>
          </w:p>
          <w:p w14:paraId="68602B19" w14:textId="77777777" w:rsidR="00ED42E1" w:rsidRPr="00633A71" w:rsidRDefault="00ED42E1" w:rsidP="00ED42E1">
            <w:pPr>
              <w:shd w:val="clear" w:color="auto" w:fill="FFFFFF"/>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lang w:val="vi-VN"/>
              </w:rPr>
              <w:t>1. Chính sách hỗ trợ cho học sinh là người dân tộc thiểu số đang học nội trú tại Trường Trung học cơ sở Nguyễn Tri Phương và Trường Trung học phổ thông Phạm Phú Thứ</w:t>
            </w:r>
          </w:p>
          <w:p w14:paraId="4C6243D6" w14:textId="77777777" w:rsidR="00ED42E1" w:rsidRPr="00633A71" w:rsidRDefault="00ED42E1" w:rsidP="00ED42E1">
            <w:pPr>
              <w:shd w:val="clear" w:color="auto" w:fill="FFFFFF"/>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lang w:val="vi-VN"/>
              </w:rPr>
              <w:t>a. Mức hỗ trợ 1.200.000 đồng/học sinh/tháng.</w:t>
            </w:r>
          </w:p>
          <w:p w14:paraId="70D135D7" w14:textId="77777777" w:rsidR="00ED42E1" w:rsidRPr="00633A71" w:rsidRDefault="00ED42E1" w:rsidP="00ED42E1">
            <w:pPr>
              <w:shd w:val="clear" w:color="auto" w:fill="FFFFFF"/>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lang w:val="vi-VN"/>
              </w:rPr>
              <w:t>b. Thời gian hưởng 09 tháng/năm học.</w:t>
            </w:r>
          </w:p>
          <w:p w14:paraId="250B75CA" w14:textId="77777777" w:rsidR="00ED42E1" w:rsidRPr="00633A71" w:rsidRDefault="00ED42E1" w:rsidP="00ED42E1">
            <w:pPr>
              <w:shd w:val="clear" w:color="auto" w:fill="FFFFFF"/>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lang w:val="vi-VN"/>
              </w:rPr>
              <w:t>2. Chính sách hỗ trợ kinh phí để tổ chức bán trú cho học sinh tại các trường tiểu học, mầm non trên địa bàn xã Hòa Bắc và Hòa Phú của huyện Hòa Vang</w:t>
            </w:r>
          </w:p>
          <w:p w14:paraId="43B28373" w14:textId="77777777" w:rsidR="00ED42E1" w:rsidRPr="00633A71" w:rsidRDefault="00ED42E1" w:rsidP="00ED42E1">
            <w:pPr>
              <w:shd w:val="clear" w:color="auto" w:fill="FFFFFF"/>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lang w:val="vi-VN"/>
              </w:rPr>
              <w:t>a. Mức hỗ trợ</w:t>
            </w:r>
          </w:p>
          <w:p w14:paraId="7DBDC9C6" w14:textId="77777777" w:rsidR="00ED42E1" w:rsidRPr="00633A71" w:rsidRDefault="00ED42E1" w:rsidP="00ED42E1">
            <w:pPr>
              <w:shd w:val="clear" w:color="auto" w:fill="FFFFFF"/>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lang w:val="vi-VN"/>
              </w:rPr>
              <w:t>- Đối với học sinh mầm non:</w:t>
            </w:r>
          </w:p>
          <w:p w14:paraId="74F2A25E" w14:textId="77777777" w:rsidR="00ED42E1" w:rsidRPr="00633A71" w:rsidRDefault="00ED42E1" w:rsidP="00ED42E1">
            <w:pPr>
              <w:shd w:val="clear" w:color="auto" w:fill="FFFFFF"/>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lang w:val="vi-VN"/>
              </w:rPr>
              <w:t>+ Học sinh mầm non là người dân tộc thiểu số 560.000/học sinh/tháng;</w:t>
            </w:r>
          </w:p>
          <w:p w14:paraId="1B4BF0A7" w14:textId="77777777" w:rsidR="00ED42E1" w:rsidRPr="00633A71" w:rsidRDefault="00ED42E1" w:rsidP="00ED42E1">
            <w:pPr>
              <w:shd w:val="clear" w:color="auto" w:fill="FFFFFF"/>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lang w:val="vi-VN"/>
              </w:rPr>
              <w:t>+ Học sinh mầm non thuộc hộ nghèo: Ngoài mức hỗ trợ 10% mức lương cơ sở theo quy định tại Nghị định </w:t>
            </w:r>
            <w:hyperlink r:id="rId16" w:tgtFrame="_blank" w:tooltip="Nghị định 06/2018/NĐ-CP" w:history="1">
              <w:r w:rsidRPr="00633A71">
                <w:rPr>
                  <w:rFonts w:asciiTheme="majorHAnsi" w:hAnsiTheme="majorHAnsi" w:cstheme="majorHAnsi"/>
                  <w:color w:val="000000" w:themeColor="text1"/>
                  <w:sz w:val="25"/>
                  <w:szCs w:val="25"/>
                  <w:u w:val="single"/>
                  <w:lang w:val="vi-VN"/>
                </w:rPr>
                <w:t>06/2018/NĐ-CP</w:t>
              </w:r>
            </w:hyperlink>
            <w:r w:rsidRPr="00633A71">
              <w:rPr>
                <w:rFonts w:asciiTheme="majorHAnsi" w:hAnsiTheme="majorHAnsi" w:cstheme="majorHAnsi"/>
                <w:color w:val="000000" w:themeColor="text1"/>
                <w:sz w:val="25"/>
                <w:szCs w:val="25"/>
                <w:lang w:val="vi-VN"/>
              </w:rPr>
              <w:t> của Chính phủ, hỗ trợ thêm để bằng mức hỗ trợ đối với học sinh ti</w:t>
            </w:r>
            <w:r w:rsidRPr="00633A71">
              <w:rPr>
                <w:rFonts w:asciiTheme="majorHAnsi" w:hAnsiTheme="majorHAnsi" w:cstheme="majorHAnsi"/>
                <w:color w:val="000000" w:themeColor="text1"/>
                <w:sz w:val="25"/>
                <w:szCs w:val="25"/>
              </w:rPr>
              <w:t>ể</w:t>
            </w:r>
            <w:r w:rsidRPr="00633A71">
              <w:rPr>
                <w:rFonts w:asciiTheme="majorHAnsi" w:hAnsiTheme="majorHAnsi" w:cstheme="majorHAnsi"/>
                <w:color w:val="000000" w:themeColor="text1"/>
                <w:sz w:val="25"/>
                <w:szCs w:val="25"/>
                <w:lang w:val="vi-VN"/>
              </w:rPr>
              <w:t>u học thuộc hộ nghèo;</w:t>
            </w:r>
          </w:p>
          <w:p w14:paraId="4B5BFDED" w14:textId="77777777" w:rsidR="00ED42E1" w:rsidRPr="00633A71" w:rsidRDefault="00ED42E1" w:rsidP="00ED42E1">
            <w:pPr>
              <w:shd w:val="clear" w:color="auto" w:fill="FFFFFF"/>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lang w:val="vi-VN"/>
              </w:rPr>
              <w:t>+ Học sinh mầm non thuộc hộ cận nghèo: Ngoài mức hỗ trợ 10% mức lương cơ sở theo quy định tại Nghị định </w:t>
            </w:r>
            <w:hyperlink r:id="rId17" w:tgtFrame="_blank" w:tooltip="Nghị định 06/2018/NĐ-CP" w:history="1">
              <w:r w:rsidRPr="00633A71">
                <w:rPr>
                  <w:rFonts w:asciiTheme="majorHAnsi" w:hAnsiTheme="majorHAnsi" w:cstheme="majorHAnsi"/>
                  <w:color w:val="000000" w:themeColor="text1"/>
                  <w:sz w:val="25"/>
                  <w:szCs w:val="25"/>
                  <w:u w:val="single"/>
                  <w:lang w:val="vi-VN"/>
                </w:rPr>
                <w:t>06/2018/NĐ-CP</w:t>
              </w:r>
            </w:hyperlink>
            <w:r w:rsidRPr="00633A71">
              <w:rPr>
                <w:rFonts w:asciiTheme="majorHAnsi" w:hAnsiTheme="majorHAnsi" w:cstheme="majorHAnsi"/>
                <w:color w:val="000000" w:themeColor="text1"/>
                <w:sz w:val="25"/>
                <w:szCs w:val="25"/>
                <w:lang w:val="vi-VN"/>
              </w:rPr>
              <w:t> của Chính phủ, hỗ trợ thêm để bằng mức hỗ trợ đối với học sinh tiểu học thuộc hộ cận nghèo;</w:t>
            </w:r>
          </w:p>
          <w:p w14:paraId="23293CF9" w14:textId="77777777" w:rsidR="00ED42E1" w:rsidRPr="00633A71" w:rsidRDefault="00ED42E1" w:rsidP="00ED42E1">
            <w:pPr>
              <w:shd w:val="clear" w:color="auto" w:fill="FFFFFF"/>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lang w:val="vi-VN"/>
              </w:rPr>
              <w:lastRenderedPageBreak/>
              <w:t>+ Học sinh mầm non thuộc hộ gia đình chính sách: 400.000 đồng/học sinh/tháng;</w:t>
            </w:r>
          </w:p>
          <w:p w14:paraId="0014E810" w14:textId="77777777" w:rsidR="00ED42E1" w:rsidRPr="00633A71" w:rsidRDefault="00ED42E1" w:rsidP="00ED42E1">
            <w:pPr>
              <w:shd w:val="clear" w:color="auto" w:fill="FFFFFF"/>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lang w:val="vi-VN"/>
              </w:rPr>
              <w:t>+ Học sinh mầm non còn lại 300.000 đồng/học sinh/tháng.</w:t>
            </w:r>
          </w:p>
          <w:p w14:paraId="3D176BDB" w14:textId="77777777" w:rsidR="00ED42E1" w:rsidRPr="00633A71" w:rsidRDefault="00ED42E1" w:rsidP="00ED42E1">
            <w:pPr>
              <w:shd w:val="clear" w:color="auto" w:fill="FFFFFF"/>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lang w:val="vi-VN"/>
              </w:rPr>
              <w:t>b. Thời gian hưởng 09 tháng/năm học.</w:t>
            </w:r>
          </w:p>
          <w:p w14:paraId="46917352" w14:textId="77777777" w:rsidR="00ED42E1" w:rsidRPr="00633A71" w:rsidRDefault="00ED42E1" w:rsidP="00ED42E1">
            <w:pPr>
              <w:shd w:val="clear" w:color="auto" w:fill="FFFFFF"/>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lang w:val="vi-VN"/>
              </w:rPr>
              <w:t>3. Chính sách hỗ trợ học phẩm cho học sinh là người dân tộc thiểu số đang học tại</w:t>
            </w:r>
          </w:p>
          <w:p w14:paraId="5501F232" w14:textId="77777777" w:rsidR="00ED42E1" w:rsidRPr="00633A71" w:rsidRDefault="00ED42E1" w:rsidP="00ED42E1">
            <w:pPr>
              <w:shd w:val="clear" w:color="auto" w:fill="FFFFFF"/>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lang w:val="vi-VN"/>
              </w:rPr>
              <w:t>a. Các trường mẫu giáo trên địa bàn xã Hòa Bắc và xã Hòa Phú</w:t>
            </w:r>
          </w:p>
          <w:p w14:paraId="46B54719" w14:textId="77777777" w:rsidR="00ED42E1" w:rsidRPr="00633A71" w:rsidRDefault="00ED42E1" w:rsidP="00ED42E1">
            <w:pPr>
              <w:shd w:val="clear" w:color="auto" w:fill="FFFFFF"/>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lang w:val="vi-VN"/>
              </w:rPr>
              <w:t>- Mức hỗ trợ 100.000 đồng/học sinh/tháng.</w:t>
            </w:r>
          </w:p>
          <w:p w14:paraId="7848D625" w14:textId="3CEEDD9E" w:rsidR="00DF1B07" w:rsidRPr="00633A71" w:rsidRDefault="00ED42E1" w:rsidP="00DF1B07">
            <w:pPr>
              <w:shd w:val="clear" w:color="auto" w:fill="FFFFFF"/>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lang w:val="vi-VN"/>
              </w:rPr>
              <w:t>- Thời gian hưởng 09 tháng/năm học.</w:t>
            </w:r>
          </w:p>
        </w:tc>
        <w:tc>
          <w:tcPr>
            <w:tcW w:w="4536" w:type="dxa"/>
          </w:tcPr>
          <w:p w14:paraId="1D4C3856" w14:textId="0C72E967" w:rsidR="00DF1B07" w:rsidRPr="00633A71" w:rsidRDefault="00DF1B07" w:rsidP="007B0435">
            <w:pPr>
              <w:jc w:val="both"/>
              <w:rPr>
                <w:rFonts w:asciiTheme="majorHAnsi" w:hAnsiTheme="majorHAnsi" w:cstheme="majorHAnsi"/>
                <w:color w:val="000000" w:themeColor="text1"/>
                <w:sz w:val="25"/>
                <w:szCs w:val="25"/>
                <w:lang w:val="vi-VN"/>
              </w:rPr>
            </w:pPr>
            <w:r w:rsidRPr="00633A71">
              <w:rPr>
                <w:rFonts w:asciiTheme="majorHAnsi" w:hAnsiTheme="majorHAnsi" w:cstheme="majorHAnsi"/>
                <w:color w:val="000000" w:themeColor="text1"/>
                <w:sz w:val="25"/>
                <w:szCs w:val="25"/>
                <w:lang w:val="vi-VN"/>
              </w:rPr>
              <w:lastRenderedPageBreak/>
              <w:t>1. Trẻ mầm non được quy định tại khoản 1 Điều 2 Nghị quyết này: Hỗ trợ tiền ăn trưa 560.000 đồng/trẻ/tháng; thời gian hỗ trợ tính theo số tháng học thực tế và không quá 9 tháng/năm học.</w:t>
            </w:r>
          </w:p>
        </w:tc>
        <w:tc>
          <w:tcPr>
            <w:tcW w:w="4819" w:type="dxa"/>
          </w:tcPr>
          <w:p w14:paraId="6FC17B35" w14:textId="77777777" w:rsidR="00522775" w:rsidRPr="00633A71" w:rsidRDefault="00522775" w:rsidP="00522775">
            <w:pPr>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rPr>
              <w:t xml:space="preserve">- Điều chỉnh từ 160.000 đồng/trẻ/tháng lên 560.000 đồng/trẻ/tháng. Lí do: </w:t>
            </w:r>
          </w:p>
          <w:p w14:paraId="6CA089D3" w14:textId="77777777" w:rsidR="00522775" w:rsidRPr="00633A71" w:rsidRDefault="00522775" w:rsidP="00522775">
            <w:pPr>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rPr>
              <w:t xml:space="preserve">+ Nghị quyết 202/2018/NQ-HĐND của HĐND thành phố Đà Nẵng từ năm 2018 hỗ trợ cho trẻ DTTS ở mức 560.000 đồng/trẻ/tháng. Hiện trẻ đã nhận mức hỗ trợ </w:t>
            </w:r>
            <w:r w:rsidRPr="00633A71">
              <w:rPr>
                <w:rFonts w:asciiTheme="majorHAnsi" w:hAnsiTheme="majorHAnsi" w:cstheme="majorHAnsi"/>
                <w:color w:val="000000" w:themeColor="text1"/>
                <w:sz w:val="25"/>
                <w:szCs w:val="25"/>
              </w:rPr>
              <w:lastRenderedPageBreak/>
              <w:t>này, nếu giảm kinh phí hỗ trợ sẽ không đảm bảo tính nhân văn của Nghị quyết.</w:t>
            </w:r>
          </w:p>
          <w:p w14:paraId="65D4614E" w14:textId="77777777" w:rsidR="00522775" w:rsidRPr="00633A71" w:rsidRDefault="00522775" w:rsidP="00522775">
            <w:pPr>
              <w:shd w:val="clear" w:color="auto" w:fill="FFFFFF"/>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rPr>
              <w:t xml:space="preserve">+ Bỏ mức hỗ trợ </w:t>
            </w:r>
            <w:r w:rsidRPr="00633A71">
              <w:rPr>
                <w:rFonts w:asciiTheme="majorHAnsi" w:hAnsiTheme="majorHAnsi" w:cstheme="majorHAnsi"/>
                <w:color w:val="000000" w:themeColor="text1"/>
                <w:sz w:val="25"/>
                <w:szCs w:val="25"/>
                <w:lang w:val="vi-VN"/>
              </w:rPr>
              <w:t>học phẩm 100.000 đồng/học sinh/tháng cho học sinh là người dân tộc thiểu số đang học tại</w:t>
            </w:r>
            <w:r w:rsidRPr="00633A71">
              <w:rPr>
                <w:rFonts w:asciiTheme="majorHAnsi" w:hAnsiTheme="majorHAnsi" w:cstheme="majorHAnsi"/>
                <w:color w:val="000000" w:themeColor="text1"/>
                <w:sz w:val="25"/>
                <w:szCs w:val="25"/>
              </w:rPr>
              <w:t xml:space="preserve"> c</w:t>
            </w:r>
            <w:r w:rsidRPr="00633A71">
              <w:rPr>
                <w:rFonts w:asciiTheme="majorHAnsi" w:hAnsiTheme="majorHAnsi" w:cstheme="majorHAnsi"/>
                <w:color w:val="000000" w:themeColor="text1"/>
                <w:sz w:val="25"/>
                <w:szCs w:val="25"/>
                <w:lang w:val="vi-VN"/>
              </w:rPr>
              <w:t>ác trường mẫu giáo trên địa bàn xã Hòa Bắc và xã Hòa Phú.</w:t>
            </w:r>
            <w:r w:rsidRPr="00633A71">
              <w:rPr>
                <w:rFonts w:asciiTheme="majorHAnsi" w:hAnsiTheme="majorHAnsi" w:cstheme="majorHAnsi"/>
                <w:color w:val="000000" w:themeColor="text1"/>
                <w:sz w:val="25"/>
                <w:szCs w:val="25"/>
              </w:rPr>
              <w:t xml:space="preserve"> </w:t>
            </w:r>
          </w:p>
          <w:p w14:paraId="2154B9BC" w14:textId="1AA9F46C" w:rsidR="00810C6A" w:rsidRPr="00633A71" w:rsidRDefault="00522775" w:rsidP="00522775">
            <w:pPr>
              <w:shd w:val="clear" w:color="auto" w:fill="FFFFFF"/>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rPr>
              <w:t xml:space="preserve">=&gt; Như vậy, trẻ mầm non người DDTS sẽ được nhận 560.000 đồng/trẻ/tháng (đối với các </w:t>
            </w:r>
            <w:r w:rsidRPr="00633A71">
              <w:rPr>
                <w:rFonts w:asciiTheme="majorHAnsi" w:hAnsiTheme="majorHAnsi" w:cstheme="majorHAnsi"/>
                <w:color w:val="000000" w:themeColor="text1"/>
                <w:sz w:val="25"/>
                <w:szCs w:val="25"/>
                <w:lang w:val="vi-VN"/>
              </w:rPr>
              <w:t>xã Hòa Bắc và xã Hòa Phú</w:t>
            </w:r>
            <w:r w:rsidRPr="00633A71">
              <w:rPr>
                <w:rFonts w:asciiTheme="majorHAnsi" w:hAnsiTheme="majorHAnsi" w:cstheme="majorHAnsi"/>
                <w:color w:val="000000" w:themeColor="text1"/>
                <w:sz w:val="25"/>
                <w:szCs w:val="25"/>
              </w:rPr>
              <w:t xml:space="preserve"> (cũ): </w:t>
            </w:r>
            <w:r w:rsidRPr="00633A71">
              <w:rPr>
                <w:rFonts w:asciiTheme="majorHAnsi" w:hAnsiTheme="majorHAnsi" w:cstheme="majorHAnsi"/>
                <w:b/>
                <w:bCs/>
                <w:color w:val="000000" w:themeColor="text1"/>
                <w:sz w:val="25"/>
                <w:szCs w:val="25"/>
              </w:rPr>
              <w:t>giảm</w:t>
            </w:r>
            <w:r w:rsidR="00216355" w:rsidRPr="00633A71">
              <w:rPr>
                <w:rFonts w:asciiTheme="majorHAnsi" w:hAnsiTheme="majorHAnsi" w:cstheme="majorHAnsi"/>
                <w:color w:val="000000" w:themeColor="text1"/>
                <w:sz w:val="25"/>
                <w:szCs w:val="25"/>
              </w:rPr>
              <w:t xml:space="preserve"> 100.000 đồng/</w:t>
            </w:r>
            <w:r w:rsidRPr="00633A71">
              <w:rPr>
                <w:rFonts w:asciiTheme="majorHAnsi" w:hAnsiTheme="majorHAnsi" w:cstheme="majorHAnsi"/>
                <w:color w:val="000000" w:themeColor="text1"/>
                <w:sz w:val="25"/>
                <w:szCs w:val="25"/>
              </w:rPr>
              <w:t xml:space="preserve">em/tháng). </w:t>
            </w:r>
          </w:p>
          <w:p w14:paraId="101A0E7E" w14:textId="374E7BC9" w:rsidR="003A3670" w:rsidRPr="00633A71" w:rsidRDefault="003A3670" w:rsidP="00522775">
            <w:pPr>
              <w:shd w:val="clear" w:color="auto" w:fill="FFFFFF"/>
              <w:jc w:val="both"/>
              <w:rPr>
                <w:rFonts w:asciiTheme="majorHAnsi" w:hAnsiTheme="majorHAnsi" w:cstheme="majorHAnsi"/>
                <w:b/>
                <w:bCs/>
                <w:color w:val="000000" w:themeColor="text1"/>
                <w:sz w:val="25"/>
                <w:szCs w:val="25"/>
              </w:rPr>
            </w:pPr>
            <w:r w:rsidRPr="00633A71">
              <w:rPr>
                <w:rFonts w:asciiTheme="majorHAnsi" w:hAnsiTheme="majorHAnsi" w:cstheme="majorHAnsi"/>
                <w:b/>
                <w:bCs/>
                <w:color w:val="000000" w:themeColor="text1"/>
                <w:sz w:val="25"/>
                <w:szCs w:val="25"/>
              </w:rPr>
              <w:t xml:space="preserve">- Bỏ các chính sách cho đối tượng trẻ mầm non, học sinh tiểu học thuộc hộ nghèo, cận nghèo, chính sách, đối tượng còn lại (điểm a, b, c khoản 3, Điều 5): vì trong Nghị định 105/2020/NĐ-CP và Nghị định 277/2015/NĐ-CP đã có phần hỗ trợ cho các đối tượng này. </w:t>
            </w:r>
          </w:p>
        </w:tc>
      </w:tr>
      <w:tr w:rsidR="00522775" w:rsidRPr="00522775" w14:paraId="50FC3EC8" w14:textId="77777777" w:rsidTr="003A3670">
        <w:tc>
          <w:tcPr>
            <w:tcW w:w="5382" w:type="dxa"/>
            <w:vMerge/>
          </w:tcPr>
          <w:p w14:paraId="2F625439" w14:textId="4078B1EE" w:rsidR="00DF1B07" w:rsidRPr="00633A71" w:rsidRDefault="00DF1B07" w:rsidP="007B0435">
            <w:pPr>
              <w:pStyle w:val="NormalWeb"/>
              <w:shd w:val="clear" w:color="auto" w:fill="FFFFFF"/>
              <w:spacing w:before="120" w:beforeAutospacing="0"/>
              <w:rPr>
                <w:rFonts w:asciiTheme="majorHAnsi" w:hAnsiTheme="majorHAnsi" w:cstheme="majorHAnsi"/>
                <w:color w:val="000000" w:themeColor="text1"/>
                <w:sz w:val="25"/>
                <w:szCs w:val="25"/>
              </w:rPr>
            </w:pPr>
          </w:p>
        </w:tc>
        <w:tc>
          <w:tcPr>
            <w:tcW w:w="4536" w:type="dxa"/>
          </w:tcPr>
          <w:p w14:paraId="6A45ECAA" w14:textId="71C5065F" w:rsidR="00DF1B07" w:rsidRPr="00633A71" w:rsidRDefault="00DF1B07" w:rsidP="007B0435">
            <w:pPr>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lang w:val="vi-VN"/>
              </w:rPr>
              <w:t xml:space="preserve">2. Trẻ mầm non được quy định tại khoản 2, Điều 2 Nghị quyết này: Hỗ trợ tiền ăn trưa 560.000 đồng/trẻ/tháng, thời gian hỗ trợ tính theo số tháng học thực tế và không quá 9 tháng/năm học. Ngân sách Trung ương hỗ trợ theo quy định tại </w:t>
            </w:r>
            <w:r w:rsidRPr="00633A71">
              <w:rPr>
                <w:rFonts w:asciiTheme="majorHAnsi" w:hAnsiTheme="majorHAnsi" w:cstheme="majorHAnsi"/>
                <w:color w:val="000000" w:themeColor="text1"/>
                <w:sz w:val="25"/>
                <w:szCs w:val="25"/>
              </w:rPr>
              <w:t xml:space="preserve">Nghị định số 105/2020/NĐ-CP, </w:t>
            </w:r>
            <w:r w:rsidRPr="00633A71">
              <w:rPr>
                <w:rFonts w:asciiTheme="majorHAnsi" w:hAnsiTheme="majorHAnsi" w:cstheme="majorHAnsi"/>
                <w:color w:val="000000" w:themeColor="text1"/>
                <w:sz w:val="25"/>
                <w:szCs w:val="25"/>
                <w:lang w:val="vi-VN"/>
              </w:rPr>
              <w:t>Nghị định số 66/2025/NĐ-CP và Nghị định số 277/2025/NĐ-CP; kinh phí còn lại do ngân sách thành phố đảm bảo.</w:t>
            </w:r>
          </w:p>
        </w:tc>
        <w:tc>
          <w:tcPr>
            <w:tcW w:w="4819" w:type="dxa"/>
          </w:tcPr>
          <w:p w14:paraId="17952D6C" w14:textId="4C7D7ADA" w:rsidR="00DF1B07" w:rsidRPr="00633A71" w:rsidRDefault="00DF1B07" w:rsidP="00514800">
            <w:pPr>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rPr>
              <w:t>+ Điều chỉnh từ 360.000 đồng/trẻ/tháng lên 560.000 đồng/trẻ/tháng. Lí do: Đảm bảo chính sách hỗ trợ hợp lí, công bằng giữa đối tượng áp dụng khoản 1 và khoản này.</w:t>
            </w:r>
          </w:p>
        </w:tc>
      </w:tr>
      <w:tr w:rsidR="00522775" w:rsidRPr="00522775" w14:paraId="7F4EE886" w14:textId="77777777" w:rsidTr="003A3670">
        <w:tc>
          <w:tcPr>
            <w:tcW w:w="5382" w:type="dxa"/>
          </w:tcPr>
          <w:p w14:paraId="298BE1DA" w14:textId="3C90285B" w:rsidR="00BA52E1" w:rsidRPr="00633A71" w:rsidRDefault="00DF1B07" w:rsidP="00E87A40">
            <w:pPr>
              <w:pStyle w:val="NormalWeb"/>
              <w:shd w:val="clear" w:color="auto" w:fill="FFFFFF"/>
              <w:spacing w:before="0" w:beforeAutospacing="0" w:after="0" w:afterAutospacing="0"/>
              <w:jc w:val="both"/>
              <w:rPr>
                <w:rFonts w:asciiTheme="majorHAnsi" w:hAnsiTheme="majorHAnsi" w:cstheme="majorHAnsi"/>
                <w:i/>
                <w:color w:val="000000" w:themeColor="text1"/>
                <w:sz w:val="25"/>
                <w:szCs w:val="25"/>
              </w:rPr>
            </w:pPr>
            <w:r w:rsidRPr="00633A71">
              <w:rPr>
                <w:rFonts w:asciiTheme="majorHAnsi" w:hAnsiTheme="majorHAnsi" w:cstheme="majorHAnsi"/>
                <w:i/>
                <w:color w:val="000000" w:themeColor="text1"/>
                <w:sz w:val="25"/>
                <w:szCs w:val="25"/>
                <w:u w:val="single"/>
              </w:rPr>
              <w:lastRenderedPageBreak/>
              <w:t>+ Nghị quyết 27/2021/NQ-HĐND</w:t>
            </w:r>
            <w:r w:rsidR="006F40AD" w:rsidRPr="00633A71">
              <w:rPr>
                <w:rFonts w:asciiTheme="majorHAnsi" w:hAnsiTheme="majorHAnsi" w:cstheme="majorHAnsi"/>
                <w:i/>
                <w:color w:val="000000" w:themeColor="text1"/>
                <w:sz w:val="25"/>
                <w:szCs w:val="25"/>
                <w:u w:val="single"/>
              </w:rPr>
              <w:t xml:space="preserve">, </w:t>
            </w:r>
            <w:r w:rsidR="006F40AD" w:rsidRPr="00633A71">
              <w:rPr>
                <w:rFonts w:asciiTheme="majorHAnsi" w:hAnsiTheme="majorHAnsi" w:cstheme="majorHAnsi"/>
                <w:i/>
                <w:sz w:val="25"/>
                <w:szCs w:val="25"/>
              </w:rPr>
              <w:t>sửa đổi bổ sung tại Nghị quyết 07/2024/NQ-HĐND</w:t>
            </w:r>
            <w:r w:rsidRPr="00633A71">
              <w:rPr>
                <w:rFonts w:asciiTheme="majorHAnsi" w:hAnsiTheme="majorHAnsi" w:cstheme="majorHAnsi"/>
                <w:i/>
                <w:color w:val="000000" w:themeColor="text1"/>
                <w:sz w:val="25"/>
                <w:szCs w:val="25"/>
              </w:rPr>
              <w:t xml:space="preserve">: </w:t>
            </w:r>
          </w:p>
          <w:p w14:paraId="714EC60F" w14:textId="08E08CF2" w:rsidR="007B0435" w:rsidRPr="00633A71" w:rsidRDefault="007B0435" w:rsidP="00E87A40">
            <w:pPr>
              <w:pStyle w:val="NormalWeb"/>
              <w:shd w:val="clear" w:color="auto" w:fill="FFFFFF"/>
              <w:spacing w:before="0" w:beforeAutospacing="0" w:after="0" w:afterAutospacing="0"/>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rPr>
              <w:t>2. Học sinh phổ thông quy định tại khoản 2, khoản 3 Điều 2 Nghị quyết này:</w:t>
            </w:r>
          </w:p>
          <w:p w14:paraId="6B5AB2F1" w14:textId="77777777" w:rsidR="006F40AD" w:rsidRPr="00633A71" w:rsidRDefault="007B0435" w:rsidP="00216355">
            <w:pPr>
              <w:jc w:val="both"/>
              <w:rPr>
                <w:rFonts w:asciiTheme="majorHAnsi" w:hAnsiTheme="majorHAnsi" w:cstheme="majorHAnsi"/>
                <w:sz w:val="25"/>
                <w:szCs w:val="25"/>
              </w:rPr>
            </w:pPr>
            <w:bookmarkStart w:id="3" w:name="diem_a_2_3"/>
            <w:r w:rsidRPr="00633A71">
              <w:rPr>
                <w:rFonts w:asciiTheme="majorHAnsi" w:hAnsiTheme="majorHAnsi" w:cstheme="majorHAnsi"/>
                <w:sz w:val="25"/>
                <w:szCs w:val="25"/>
              </w:rPr>
              <w:t>a) Hỗ trợ tiền ăn 3</w:t>
            </w:r>
            <w:r w:rsidR="006F40AD" w:rsidRPr="00633A71">
              <w:rPr>
                <w:rFonts w:asciiTheme="majorHAnsi" w:hAnsiTheme="majorHAnsi" w:cstheme="majorHAnsi"/>
                <w:sz w:val="25"/>
                <w:szCs w:val="25"/>
              </w:rPr>
              <w:t>6</w:t>
            </w:r>
            <w:r w:rsidRPr="00633A71">
              <w:rPr>
                <w:rFonts w:asciiTheme="majorHAnsi" w:hAnsiTheme="majorHAnsi" w:cstheme="majorHAnsi"/>
                <w:sz w:val="25"/>
                <w:szCs w:val="25"/>
              </w:rPr>
              <w:t>0.000 đồng/học sinh/tháng; thời gian hỗ trợ tính theo số tháng học thực tế và không quá 9 tháng/năm học.</w:t>
            </w:r>
            <w:bookmarkEnd w:id="3"/>
            <w:r w:rsidR="00E87A40" w:rsidRPr="00633A71">
              <w:rPr>
                <w:rFonts w:asciiTheme="majorHAnsi" w:hAnsiTheme="majorHAnsi" w:cstheme="majorHAnsi"/>
                <w:sz w:val="25"/>
                <w:szCs w:val="25"/>
              </w:rPr>
              <w:t xml:space="preserve"> </w:t>
            </w:r>
          </w:p>
          <w:p w14:paraId="3ACC3A35" w14:textId="1C5105DD" w:rsidR="007B0435" w:rsidRPr="00633A71" w:rsidRDefault="007B0435" w:rsidP="006F40AD">
            <w:pPr>
              <w:pStyle w:val="NormalWeb"/>
              <w:shd w:val="clear" w:color="auto" w:fill="FFFFFF"/>
              <w:spacing w:before="0" w:beforeAutospacing="0" w:after="0" w:afterAutospacing="0"/>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rPr>
              <w:t>b) Hỗ trợ chi phí học tập 120.000 đồng/học sinh/năm học.</w:t>
            </w:r>
          </w:p>
          <w:p w14:paraId="0A704C5A" w14:textId="14C2BE90" w:rsidR="00ED42E1" w:rsidRPr="00633A71" w:rsidRDefault="00DF1B07" w:rsidP="00ED42E1">
            <w:pPr>
              <w:jc w:val="both"/>
              <w:rPr>
                <w:rFonts w:asciiTheme="majorHAnsi" w:hAnsiTheme="majorHAnsi" w:cstheme="majorHAnsi"/>
                <w:color w:val="000000" w:themeColor="text1"/>
                <w:sz w:val="25"/>
                <w:szCs w:val="25"/>
              </w:rPr>
            </w:pPr>
            <w:r w:rsidRPr="00633A71">
              <w:rPr>
                <w:rFonts w:asciiTheme="majorHAnsi" w:hAnsiTheme="majorHAnsi" w:cstheme="majorHAnsi"/>
                <w:i/>
                <w:color w:val="000000" w:themeColor="text1"/>
                <w:sz w:val="25"/>
                <w:szCs w:val="25"/>
                <w:u w:val="single"/>
              </w:rPr>
              <w:t>+ Nghị quyết 202/2018/NQ-HĐND:</w:t>
            </w:r>
            <w:r w:rsidRPr="00633A71">
              <w:rPr>
                <w:rFonts w:asciiTheme="majorHAnsi" w:hAnsiTheme="majorHAnsi" w:cstheme="majorHAnsi"/>
                <w:color w:val="000000" w:themeColor="text1"/>
                <w:sz w:val="25"/>
                <w:szCs w:val="25"/>
              </w:rPr>
              <w:t xml:space="preserve"> </w:t>
            </w:r>
          </w:p>
          <w:p w14:paraId="047111DF" w14:textId="77777777" w:rsidR="00ED42E1" w:rsidRPr="00633A71" w:rsidRDefault="00ED42E1" w:rsidP="00FE5292">
            <w:pPr>
              <w:shd w:val="clear" w:color="auto" w:fill="FFFFFF"/>
              <w:rPr>
                <w:rFonts w:asciiTheme="majorHAnsi" w:hAnsiTheme="majorHAnsi" w:cstheme="majorHAnsi"/>
                <w:color w:val="000000" w:themeColor="text1"/>
                <w:sz w:val="25"/>
                <w:szCs w:val="25"/>
              </w:rPr>
            </w:pPr>
            <w:r w:rsidRPr="00633A71">
              <w:rPr>
                <w:rFonts w:asciiTheme="majorHAnsi" w:hAnsiTheme="majorHAnsi" w:cstheme="majorHAnsi"/>
                <w:b/>
                <w:bCs/>
                <w:color w:val="000000" w:themeColor="text1"/>
                <w:sz w:val="25"/>
                <w:szCs w:val="25"/>
                <w:lang w:val="vi-VN"/>
              </w:rPr>
              <w:t>Điều 5. Thông qua chính sách hỗ trợ cho học sinh của các trường mầm non, tiểu học và trung học cơ sở công lập thuộc xã Hòa Bắc và xã Hòa Phú của huyện Hòa Vang và Trường Trung học phổ thông Phạm Phú Thứ</w:t>
            </w:r>
          </w:p>
          <w:p w14:paraId="00C75A54" w14:textId="77777777" w:rsidR="00ED42E1" w:rsidRPr="00633A71" w:rsidRDefault="00ED42E1" w:rsidP="00FE5292">
            <w:pPr>
              <w:shd w:val="clear" w:color="auto" w:fill="FFFFFF"/>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lang w:val="vi-VN"/>
              </w:rPr>
              <w:t xml:space="preserve">1. Chính sách hỗ trợ cho học sinh là người dân tộc </w:t>
            </w:r>
            <w:r w:rsidRPr="00633A71">
              <w:rPr>
                <w:rFonts w:asciiTheme="majorHAnsi" w:hAnsiTheme="majorHAnsi" w:cstheme="majorHAnsi"/>
                <w:color w:val="000000" w:themeColor="text1"/>
                <w:sz w:val="25"/>
                <w:szCs w:val="25"/>
                <w:lang w:val="vi-VN"/>
              </w:rPr>
              <w:lastRenderedPageBreak/>
              <w:t>thiểu số đang học nội trú tại Trường Trung học cơ sở Nguyễn Tri Phương và Trường Trung học phổ thông Phạm Phú Thứ</w:t>
            </w:r>
          </w:p>
          <w:p w14:paraId="7AE0F279" w14:textId="77777777" w:rsidR="00ED42E1" w:rsidRPr="00633A71" w:rsidRDefault="00ED42E1" w:rsidP="00FE5292">
            <w:pPr>
              <w:shd w:val="clear" w:color="auto" w:fill="FFFFFF"/>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lang w:val="vi-VN"/>
              </w:rPr>
              <w:t>a. Mức hỗ trợ 1.200.000 đồng/học sinh/tháng.</w:t>
            </w:r>
          </w:p>
          <w:p w14:paraId="22C3015F" w14:textId="77777777" w:rsidR="00ED42E1" w:rsidRPr="00633A71" w:rsidRDefault="00ED42E1" w:rsidP="00FE5292">
            <w:pPr>
              <w:shd w:val="clear" w:color="auto" w:fill="FFFFFF"/>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lang w:val="vi-VN"/>
              </w:rPr>
              <w:t>b. Thời gian hưởng 09 tháng/năm học.</w:t>
            </w:r>
          </w:p>
          <w:p w14:paraId="2E1870CE" w14:textId="3F9E2F20" w:rsidR="00ED42E1" w:rsidRPr="00633A71" w:rsidRDefault="00ED42E1" w:rsidP="00FE5292">
            <w:pPr>
              <w:shd w:val="clear" w:color="auto" w:fill="FFFFFF"/>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lang w:val="vi-VN"/>
              </w:rPr>
              <w:t>2. Chính sách hỗ trợ kinh phí để tổ chức bán trú cho học sinh tại các trường tiểu học, mầm non trên địa bàn xã Hòa Bắc và Hòa Phú của huyện Hòa Vang</w:t>
            </w:r>
            <w:r w:rsidR="00FE5292" w:rsidRPr="00633A71">
              <w:rPr>
                <w:rFonts w:asciiTheme="majorHAnsi" w:hAnsiTheme="majorHAnsi" w:cstheme="majorHAnsi"/>
                <w:color w:val="000000" w:themeColor="text1"/>
                <w:sz w:val="25"/>
                <w:szCs w:val="25"/>
              </w:rPr>
              <w:t xml:space="preserve">. </w:t>
            </w:r>
          </w:p>
          <w:p w14:paraId="7AAC59C3" w14:textId="77777777" w:rsidR="00ED42E1" w:rsidRPr="00633A71" w:rsidRDefault="00ED42E1" w:rsidP="00C81602">
            <w:pPr>
              <w:shd w:val="clear" w:color="auto" w:fill="FFFFFF"/>
              <w:spacing w:line="234" w:lineRule="atLeast"/>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lang w:val="vi-VN"/>
              </w:rPr>
              <w:t>a. Mức hỗ trợ</w:t>
            </w:r>
          </w:p>
          <w:p w14:paraId="40FC8041" w14:textId="77777777" w:rsidR="00ED42E1" w:rsidRPr="00633A71" w:rsidRDefault="00ED42E1" w:rsidP="00C81602">
            <w:pPr>
              <w:shd w:val="clear" w:color="auto" w:fill="FFFFFF"/>
              <w:spacing w:line="234" w:lineRule="atLeast"/>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lang w:val="vi-VN"/>
              </w:rPr>
              <w:t>- Đối với học sinh tiểu học:</w:t>
            </w:r>
          </w:p>
          <w:p w14:paraId="31D1258A" w14:textId="77777777" w:rsidR="00ED42E1" w:rsidRPr="00633A71" w:rsidRDefault="00ED42E1" w:rsidP="00C81602">
            <w:pPr>
              <w:shd w:val="clear" w:color="auto" w:fill="FFFFFF"/>
              <w:spacing w:line="234" w:lineRule="atLeast"/>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lang w:val="vi-VN"/>
              </w:rPr>
              <w:t>+ Học sinh tiểu học là người dân tộc thiểu số, học sinh thuộc diện hộ nghèo: 560.000 đồng/học sinh/tháng;</w:t>
            </w:r>
          </w:p>
          <w:p w14:paraId="3F99F680" w14:textId="77777777" w:rsidR="00ED42E1" w:rsidRPr="00633A71" w:rsidRDefault="00ED42E1" w:rsidP="00C81602">
            <w:pPr>
              <w:shd w:val="clear" w:color="auto" w:fill="FFFFFF"/>
              <w:spacing w:line="234" w:lineRule="atLeast"/>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lang w:val="vi-VN"/>
              </w:rPr>
              <w:t>+ Học sinh tiểu học thuộc diện hộ cận nghèo, gia đình chính sách (nếu có) 400.000 đồng/học sinh/tháng;</w:t>
            </w:r>
          </w:p>
          <w:p w14:paraId="10925E66" w14:textId="77777777" w:rsidR="00ED42E1" w:rsidRPr="00633A71" w:rsidRDefault="00ED42E1" w:rsidP="00C81602">
            <w:pPr>
              <w:shd w:val="clear" w:color="auto" w:fill="FFFFFF"/>
              <w:spacing w:line="234" w:lineRule="atLeast"/>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lang w:val="vi-VN"/>
              </w:rPr>
              <w:t>+ Học sinh tiểu học còn lại 300.000 đồng/học sinh/tháng.</w:t>
            </w:r>
          </w:p>
          <w:p w14:paraId="673E6291" w14:textId="77777777" w:rsidR="00ED42E1" w:rsidRPr="00633A71" w:rsidRDefault="00ED42E1" w:rsidP="00C81602">
            <w:pPr>
              <w:shd w:val="clear" w:color="auto" w:fill="FFFFFF"/>
              <w:spacing w:line="234" w:lineRule="atLeast"/>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lang w:val="vi-VN"/>
              </w:rPr>
              <w:t>3. Chính sách hỗ trợ học phẩm cho học sinh là người dân tộc thiểu số đang học tại</w:t>
            </w:r>
          </w:p>
          <w:p w14:paraId="5F584AC3" w14:textId="77777777" w:rsidR="00ED42E1" w:rsidRPr="00633A71" w:rsidRDefault="00ED42E1" w:rsidP="00C81602">
            <w:pPr>
              <w:shd w:val="clear" w:color="auto" w:fill="FFFFFF"/>
              <w:spacing w:line="234" w:lineRule="atLeast"/>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lang w:val="vi-VN"/>
              </w:rPr>
              <w:t>a. Các trường mẫu giáo trên địa bàn xã Hòa Bắc và xã Hòa Phú</w:t>
            </w:r>
          </w:p>
          <w:p w14:paraId="5938FEDE" w14:textId="77777777" w:rsidR="00ED42E1" w:rsidRPr="00633A71" w:rsidRDefault="00ED42E1" w:rsidP="00C81602">
            <w:pPr>
              <w:shd w:val="clear" w:color="auto" w:fill="FFFFFF"/>
              <w:spacing w:line="234" w:lineRule="atLeast"/>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lang w:val="vi-VN"/>
              </w:rPr>
              <w:t>- Mức hỗ trợ 100.000 đồng/học sinh/tháng.</w:t>
            </w:r>
          </w:p>
          <w:p w14:paraId="7A96774B" w14:textId="77777777" w:rsidR="00ED42E1" w:rsidRPr="00633A71" w:rsidRDefault="00ED42E1" w:rsidP="00C81602">
            <w:pPr>
              <w:shd w:val="clear" w:color="auto" w:fill="FFFFFF"/>
              <w:spacing w:line="234" w:lineRule="atLeast"/>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lang w:val="vi-VN"/>
              </w:rPr>
              <w:t>- Thời gian hưởng 09 tháng/năm học.</w:t>
            </w:r>
          </w:p>
          <w:p w14:paraId="796B609E" w14:textId="77777777" w:rsidR="00ED42E1" w:rsidRPr="00633A71" w:rsidRDefault="00ED42E1" w:rsidP="00C81602">
            <w:pPr>
              <w:shd w:val="clear" w:color="auto" w:fill="FFFFFF"/>
              <w:spacing w:line="234" w:lineRule="atLeast"/>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lang w:val="vi-VN"/>
              </w:rPr>
              <w:t>b. Các trường tiểu học trên địa bàn xã Hòa Bắc và xã Hòa Phú</w:t>
            </w:r>
          </w:p>
          <w:p w14:paraId="27668EA7" w14:textId="77777777" w:rsidR="00ED42E1" w:rsidRPr="00633A71" w:rsidRDefault="00ED42E1" w:rsidP="00C81602">
            <w:pPr>
              <w:shd w:val="clear" w:color="auto" w:fill="FFFFFF"/>
              <w:spacing w:line="234" w:lineRule="atLeast"/>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lang w:val="vi-VN"/>
              </w:rPr>
              <w:t>- Mức hỗ trợ 180.000 đồng/học sinh/tháng.</w:t>
            </w:r>
          </w:p>
          <w:p w14:paraId="247B5CE2" w14:textId="77777777" w:rsidR="00ED42E1" w:rsidRPr="00633A71" w:rsidRDefault="00ED42E1" w:rsidP="00C81602">
            <w:pPr>
              <w:shd w:val="clear" w:color="auto" w:fill="FFFFFF"/>
              <w:spacing w:line="234" w:lineRule="atLeast"/>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lang w:val="vi-VN"/>
              </w:rPr>
              <w:t>- Thời gian hưởng 09 tháng/năm học.</w:t>
            </w:r>
          </w:p>
          <w:p w14:paraId="2BA71721" w14:textId="77777777" w:rsidR="00ED42E1" w:rsidRPr="00633A71" w:rsidRDefault="00ED42E1" w:rsidP="00C81602">
            <w:pPr>
              <w:shd w:val="clear" w:color="auto" w:fill="FFFFFF"/>
              <w:spacing w:line="234" w:lineRule="atLeast"/>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lang w:val="vi-VN"/>
              </w:rPr>
              <w:t xml:space="preserve">c. Các trường trung học trên địa bàn xã Hòa Bắc và </w:t>
            </w:r>
            <w:r w:rsidRPr="00633A71">
              <w:rPr>
                <w:rFonts w:asciiTheme="majorHAnsi" w:hAnsiTheme="majorHAnsi" w:cstheme="majorHAnsi"/>
                <w:color w:val="000000" w:themeColor="text1"/>
                <w:sz w:val="25"/>
                <w:szCs w:val="25"/>
                <w:lang w:val="vi-VN"/>
              </w:rPr>
              <w:lastRenderedPageBreak/>
              <w:t>xã Hòa Phú</w:t>
            </w:r>
          </w:p>
          <w:p w14:paraId="442F1C56" w14:textId="77777777" w:rsidR="00ED42E1" w:rsidRPr="00633A71" w:rsidRDefault="00ED42E1" w:rsidP="00C81602">
            <w:pPr>
              <w:shd w:val="clear" w:color="auto" w:fill="FFFFFF"/>
              <w:spacing w:line="234" w:lineRule="atLeast"/>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lang w:val="vi-VN"/>
              </w:rPr>
              <w:t>- Mức hỗ trợ 250.000 đồng/học sinh/tháng.</w:t>
            </w:r>
          </w:p>
          <w:p w14:paraId="5E5EF6CB" w14:textId="77777777" w:rsidR="00ED42E1" w:rsidRPr="00633A71" w:rsidRDefault="00ED42E1" w:rsidP="00C81602">
            <w:pPr>
              <w:shd w:val="clear" w:color="auto" w:fill="FFFFFF"/>
              <w:spacing w:line="234" w:lineRule="atLeast"/>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lang w:val="vi-VN"/>
              </w:rPr>
              <w:t>- Thời gian hưởng 09 tháng/năm học.</w:t>
            </w:r>
          </w:p>
          <w:p w14:paraId="7C2EA4A1" w14:textId="71141AE4" w:rsidR="00ED42E1" w:rsidRPr="00633A71" w:rsidRDefault="00ED42E1" w:rsidP="00C81602">
            <w:pPr>
              <w:shd w:val="clear" w:color="auto" w:fill="FFFFFF"/>
              <w:spacing w:line="234" w:lineRule="atLeast"/>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lang w:val="vi-VN"/>
              </w:rPr>
              <w:t>d. Trường Trung học cơ sở Nguyễn Tri Phương và Trường Trung học phổ thông Phạm Phú Thứ</w:t>
            </w:r>
            <w:r w:rsidR="00C81602" w:rsidRPr="00633A71">
              <w:rPr>
                <w:rFonts w:asciiTheme="majorHAnsi" w:hAnsiTheme="majorHAnsi" w:cstheme="majorHAnsi"/>
                <w:color w:val="000000" w:themeColor="text1"/>
                <w:sz w:val="25"/>
                <w:szCs w:val="25"/>
              </w:rPr>
              <w:t xml:space="preserve">. </w:t>
            </w:r>
          </w:p>
          <w:p w14:paraId="246EC15B" w14:textId="77777777" w:rsidR="00ED42E1" w:rsidRPr="00633A71" w:rsidRDefault="00ED42E1" w:rsidP="00C81602">
            <w:pPr>
              <w:shd w:val="clear" w:color="auto" w:fill="FFFFFF"/>
              <w:spacing w:line="234" w:lineRule="atLeast"/>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lang w:val="vi-VN"/>
              </w:rPr>
              <w:t>- Mức hỗ trợ 400.000 đồng/học sinh/năm học.</w:t>
            </w:r>
          </w:p>
          <w:p w14:paraId="47FC861E" w14:textId="77777777" w:rsidR="00ED42E1" w:rsidRPr="00633A71" w:rsidRDefault="00ED42E1" w:rsidP="00C81602">
            <w:pPr>
              <w:shd w:val="clear" w:color="auto" w:fill="FFFFFF"/>
              <w:spacing w:line="234" w:lineRule="atLeast"/>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lang w:val="vi-VN"/>
              </w:rPr>
              <w:t>4. Chính sách hỗ trợ tiền ăn đối với học sinh trung học cơ sở, trung học phổ thông là người dân tộc kinh thuộc diện hộ nghèo ở các thôn Giàn Bí, Tà Lang thuộc xã Hòa Bắc, huyện Hòa Vang</w:t>
            </w:r>
          </w:p>
          <w:p w14:paraId="3DB2005E" w14:textId="77777777" w:rsidR="00ED42E1" w:rsidRPr="00633A71" w:rsidRDefault="00ED42E1" w:rsidP="00C81602">
            <w:pPr>
              <w:shd w:val="clear" w:color="auto" w:fill="FFFFFF"/>
              <w:spacing w:line="234" w:lineRule="atLeast"/>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lang w:val="vi-VN"/>
              </w:rPr>
              <w:t>- Mức hỗ trợ 560.000 đồng/học sinh/tháng.</w:t>
            </w:r>
          </w:p>
          <w:p w14:paraId="0D07FB8A" w14:textId="605C19EB" w:rsidR="00514800" w:rsidRPr="00633A71" w:rsidRDefault="00ED42E1" w:rsidP="00C81602">
            <w:pPr>
              <w:shd w:val="clear" w:color="auto" w:fill="FFFFFF"/>
              <w:spacing w:line="234" w:lineRule="atLeast"/>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lang w:val="vi-VN"/>
              </w:rPr>
              <w:t>- Thời gian hưởng 09 tháng/năm học.</w:t>
            </w:r>
            <w:r w:rsidR="00C81602" w:rsidRPr="00633A71">
              <w:rPr>
                <w:rFonts w:asciiTheme="majorHAnsi" w:hAnsiTheme="majorHAnsi" w:cstheme="majorHAnsi"/>
                <w:color w:val="000000" w:themeColor="text1"/>
                <w:sz w:val="25"/>
                <w:szCs w:val="25"/>
              </w:rPr>
              <w:t xml:space="preserve"> </w:t>
            </w:r>
          </w:p>
        </w:tc>
        <w:tc>
          <w:tcPr>
            <w:tcW w:w="4536" w:type="dxa"/>
          </w:tcPr>
          <w:p w14:paraId="0649A5BE" w14:textId="216A60AD" w:rsidR="007B0435" w:rsidRPr="00633A71" w:rsidRDefault="007B0435" w:rsidP="00E87A40">
            <w:pPr>
              <w:jc w:val="both"/>
              <w:rPr>
                <w:rFonts w:asciiTheme="majorHAnsi" w:hAnsiTheme="majorHAnsi" w:cstheme="majorHAnsi"/>
                <w:color w:val="000000" w:themeColor="text1"/>
                <w:sz w:val="25"/>
                <w:szCs w:val="25"/>
                <w:lang w:val="vi-VN"/>
              </w:rPr>
            </w:pPr>
            <w:r w:rsidRPr="00633A71">
              <w:rPr>
                <w:rFonts w:asciiTheme="majorHAnsi" w:hAnsiTheme="majorHAnsi" w:cstheme="majorHAnsi"/>
                <w:color w:val="000000" w:themeColor="text1"/>
                <w:sz w:val="25"/>
                <w:szCs w:val="25"/>
                <w:lang w:val="vi-VN"/>
              </w:rPr>
              <w:lastRenderedPageBreak/>
              <w:t>3. Học sinh phổ thông quy định tại khoản 2, khoản 3 Điều 2 Nghị quyết này: Hỗ trợ tiền ăn và chi phí học tập: 1.200.000 đồng/học sinh/tháng; thời gian hỗ trợ tính theo số tháng học thực tế và không quá 9 tháng/năm học.</w:t>
            </w:r>
          </w:p>
        </w:tc>
        <w:tc>
          <w:tcPr>
            <w:tcW w:w="4819" w:type="dxa"/>
          </w:tcPr>
          <w:p w14:paraId="7BFBD40E" w14:textId="3CF8FC60" w:rsidR="00DF1B07" w:rsidRPr="00633A71" w:rsidRDefault="00DF1B07" w:rsidP="00E87A40">
            <w:pPr>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rPr>
              <w:t>+ Điều chỉnh từ</w:t>
            </w:r>
            <w:r w:rsidR="00E87A40" w:rsidRPr="00633A71">
              <w:rPr>
                <w:rFonts w:asciiTheme="majorHAnsi" w:hAnsiTheme="majorHAnsi" w:cstheme="majorHAnsi"/>
                <w:color w:val="000000" w:themeColor="text1"/>
                <w:sz w:val="25"/>
                <w:szCs w:val="25"/>
              </w:rPr>
              <w:t xml:space="preserve"> 48</w:t>
            </w:r>
            <w:r w:rsidRPr="00633A71">
              <w:rPr>
                <w:rFonts w:asciiTheme="majorHAnsi" w:hAnsiTheme="majorHAnsi" w:cstheme="majorHAnsi"/>
                <w:color w:val="000000" w:themeColor="text1"/>
                <w:sz w:val="25"/>
                <w:szCs w:val="25"/>
              </w:rPr>
              <w:t xml:space="preserve">0.000 đồng/học sinh/tháng (bao gồm tiền ăn và chi phí học tập) lên 1.200.000 đồng/trẻ/tháng. Lí do: </w:t>
            </w:r>
          </w:p>
          <w:p w14:paraId="74699B63" w14:textId="1EBF6079" w:rsidR="00E87A40" w:rsidRPr="00633A71" w:rsidRDefault="00E87A40" w:rsidP="00E87A40">
            <w:pPr>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rPr>
              <w:t>1. Theo Nghị định 66/2025/NĐ-CP: học sinh bán trú được hỗ trợ 936.000 đồng/học sinh/tháng và hỗ trợ 15 kg gạo/học sinh/tháng, thời gian hưởng 09 tháng/ năm học</w:t>
            </w:r>
            <w:r w:rsidR="007051A8" w:rsidRPr="00633A71">
              <w:rPr>
                <w:rStyle w:val="FootnoteReference"/>
                <w:rFonts w:asciiTheme="majorHAnsi" w:hAnsiTheme="majorHAnsi" w:cstheme="majorHAnsi"/>
                <w:color w:val="000000" w:themeColor="text1"/>
                <w:sz w:val="25"/>
                <w:szCs w:val="25"/>
              </w:rPr>
              <w:footnoteReference w:id="13"/>
            </w:r>
            <w:r w:rsidRPr="00633A71">
              <w:rPr>
                <w:rFonts w:asciiTheme="majorHAnsi" w:hAnsiTheme="majorHAnsi" w:cstheme="majorHAnsi"/>
                <w:color w:val="000000" w:themeColor="text1"/>
                <w:sz w:val="25"/>
                <w:szCs w:val="25"/>
              </w:rPr>
              <w:t>. Nên việc đề xuất đối tượng không thuộc Nghị định 66/2025/NĐ-CP được hưởng 1.200.000 đồng/ học sinh/tháng là</w:t>
            </w:r>
            <w:r w:rsidR="00426D22" w:rsidRPr="00633A71">
              <w:rPr>
                <w:rFonts w:asciiTheme="majorHAnsi" w:hAnsiTheme="majorHAnsi" w:cstheme="majorHAnsi"/>
                <w:color w:val="000000" w:themeColor="text1"/>
                <w:sz w:val="25"/>
                <w:szCs w:val="25"/>
              </w:rPr>
              <w:t xml:space="preserve"> hợp lí</w:t>
            </w:r>
            <w:r w:rsidRPr="00633A71">
              <w:rPr>
                <w:rFonts w:asciiTheme="majorHAnsi" w:hAnsiTheme="majorHAnsi" w:cstheme="majorHAnsi"/>
                <w:color w:val="000000" w:themeColor="text1"/>
                <w:sz w:val="25"/>
                <w:szCs w:val="25"/>
              </w:rPr>
              <w:t xml:space="preserve">. </w:t>
            </w:r>
          </w:p>
          <w:p w14:paraId="0AF32386" w14:textId="6E63EA32" w:rsidR="00DF1B07" w:rsidRPr="00633A71" w:rsidRDefault="00E87A40" w:rsidP="00E87A40">
            <w:pPr>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rPr>
              <w:t xml:space="preserve">2. </w:t>
            </w:r>
            <w:r w:rsidR="00DF1B07" w:rsidRPr="00633A71">
              <w:rPr>
                <w:rFonts w:asciiTheme="majorHAnsi" w:hAnsiTheme="majorHAnsi" w:cstheme="majorHAnsi"/>
                <w:color w:val="000000" w:themeColor="text1"/>
                <w:sz w:val="25"/>
                <w:szCs w:val="25"/>
              </w:rPr>
              <w:t xml:space="preserve">Nghị quyết 202/2018/NQ-HĐND của HĐND thành phố Đà Nẵng từ năm 2018 </w:t>
            </w:r>
            <w:r w:rsidR="00DF1B07" w:rsidRPr="00633A71">
              <w:rPr>
                <w:rFonts w:asciiTheme="majorHAnsi" w:hAnsiTheme="majorHAnsi" w:cstheme="majorHAnsi"/>
                <w:color w:val="000000" w:themeColor="text1"/>
                <w:sz w:val="25"/>
                <w:szCs w:val="25"/>
                <w:lang w:val="vi-VN"/>
              </w:rPr>
              <w:t>cho học sinh là người dân tộc thiểu số đang học nội trú tại Trường Trung học cơ sở Nguyễn Tri Phương và Trường Trung học phổ thông Phạm Phú Thứ</w:t>
            </w:r>
          </w:p>
          <w:p w14:paraId="2CA67950" w14:textId="77777777" w:rsidR="00DF1B07" w:rsidRPr="00633A71" w:rsidRDefault="00DF1B07" w:rsidP="00E87A40">
            <w:pPr>
              <w:shd w:val="clear" w:color="auto" w:fill="FFFFFF"/>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lang w:val="vi-VN"/>
              </w:rPr>
              <w:lastRenderedPageBreak/>
              <w:t>a. Mức hỗ trợ 1.200.000 đồng/học sinh/tháng.</w:t>
            </w:r>
          </w:p>
          <w:p w14:paraId="09B75E6A" w14:textId="3B622992" w:rsidR="00DF1B07" w:rsidRPr="00633A71" w:rsidRDefault="00DF1B07" w:rsidP="00E87A40">
            <w:pPr>
              <w:shd w:val="clear" w:color="auto" w:fill="FFFFFF"/>
              <w:jc w:val="both"/>
              <w:rPr>
                <w:rFonts w:asciiTheme="majorHAnsi" w:hAnsiTheme="majorHAnsi" w:cstheme="majorHAnsi"/>
                <w:color w:val="000000" w:themeColor="text1"/>
                <w:sz w:val="25"/>
                <w:szCs w:val="25"/>
                <w:lang w:val="vi-VN"/>
              </w:rPr>
            </w:pPr>
            <w:r w:rsidRPr="00633A71">
              <w:rPr>
                <w:rFonts w:asciiTheme="majorHAnsi" w:hAnsiTheme="majorHAnsi" w:cstheme="majorHAnsi"/>
                <w:color w:val="000000" w:themeColor="text1"/>
                <w:sz w:val="25"/>
                <w:szCs w:val="25"/>
                <w:lang w:val="vi-VN"/>
              </w:rPr>
              <w:t>b. Thời gian hưởng 09 tháng/năm học.</w:t>
            </w:r>
          </w:p>
          <w:p w14:paraId="4EF966FE" w14:textId="3223A604" w:rsidR="00810C6A" w:rsidRPr="00633A71" w:rsidRDefault="00E87A40" w:rsidP="00810C6A">
            <w:pPr>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rPr>
              <w:t>3</w:t>
            </w:r>
            <w:r w:rsidR="00A9213A" w:rsidRPr="00633A71">
              <w:rPr>
                <w:rFonts w:asciiTheme="majorHAnsi" w:hAnsiTheme="majorHAnsi" w:cstheme="majorHAnsi"/>
                <w:color w:val="000000" w:themeColor="text1"/>
                <w:sz w:val="25"/>
                <w:szCs w:val="25"/>
              </w:rPr>
              <w:t xml:space="preserve">. Nghị quyết 202/2018/NQ-HĐND của HĐND thành phố Đà Nẵng từ năm 2018: </w:t>
            </w:r>
            <w:r w:rsidR="00A9213A" w:rsidRPr="00633A71">
              <w:rPr>
                <w:rFonts w:asciiTheme="majorHAnsi" w:hAnsiTheme="majorHAnsi" w:cstheme="majorHAnsi"/>
                <w:color w:val="000000" w:themeColor="text1"/>
                <w:sz w:val="25"/>
                <w:szCs w:val="25"/>
                <w:lang w:val="vi-VN"/>
              </w:rPr>
              <w:t>Chính sách hỗ trợ học phẩm cho học sinh là người dân tộc thiểu số đang học tại trường tiểu học trên địa bàn xã Hòa Bắc và xã Hòa Phú</w:t>
            </w:r>
            <w:r w:rsidR="00A9213A" w:rsidRPr="00633A71">
              <w:rPr>
                <w:rFonts w:asciiTheme="majorHAnsi" w:hAnsiTheme="majorHAnsi" w:cstheme="majorHAnsi"/>
                <w:color w:val="000000" w:themeColor="text1"/>
                <w:sz w:val="25"/>
                <w:szCs w:val="25"/>
              </w:rPr>
              <w:t xml:space="preserve"> là </w:t>
            </w:r>
            <w:r w:rsidR="00A9213A" w:rsidRPr="00633A71">
              <w:rPr>
                <w:rFonts w:asciiTheme="majorHAnsi" w:hAnsiTheme="majorHAnsi" w:cstheme="majorHAnsi"/>
                <w:color w:val="000000" w:themeColor="text1"/>
                <w:sz w:val="25"/>
                <w:szCs w:val="25"/>
                <w:lang w:val="vi-VN"/>
              </w:rPr>
              <w:t>180.000 đồng/học sinh</w:t>
            </w:r>
            <w:r w:rsidR="00A9213A" w:rsidRPr="00633A71">
              <w:rPr>
                <w:rFonts w:asciiTheme="majorHAnsi" w:hAnsiTheme="majorHAnsi" w:cstheme="majorHAnsi"/>
                <w:color w:val="000000" w:themeColor="text1"/>
                <w:sz w:val="25"/>
                <w:szCs w:val="25"/>
              </w:rPr>
              <w:t xml:space="preserve"> tiểu học</w:t>
            </w:r>
            <w:r w:rsidR="00A9213A" w:rsidRPr="00633A71">
              <w:rPr>
                <w:rFonts w:asciiTheme="majorHAnsi" w:hAnsiTheme="majorHAnsi" w:cstheme="majorHAnsi"/>
                <w:color w:val="000000" w:themeColor="text1"/>
                <w:sz w:val="25"/>
                <w:szCs w:val="25"/>
                <w:lang w:val="vi-VN"/>
              </w:rPr>
              <w:t>/tháng và 250.000 đồng/học sinh</w:t>
            </w:r>
            <w:r w:rsidR="00A9213A" w:rsidRPr="00633A71">
              <w:rPr>
                <w:rFonts w:asciiTheme="majorHAnsi" w:hAnsiTheme="majorHAnsi" w:cstheme="majorHAnsi"/>
                <w:color w:val="000000" w:themeColor="text1"/>
                <w:sz w:val="25"/>
                <w:szCs w:val="25"/>
              </w:rPr>
              <w:t xml:space="preserve"> trung học</w:t>
            </w:r>
            <w:r w:rsidR="00A9213A" w:rsidRPr="00633A71">
              <w:rPr>
                <w:rFonts w:asciiTheme="majorHAnsi" w:hAnsiTheme="majorHAnsi" w:cstheme="majorHAnsi"/>
                <w:color w:val="000000" w:themeColor="text1"/>
                <w:sz w:val="25"/>
                <w:szCs w:val="25"/>
                <w:lang w:val="vi-VN"/>
              </w:rPr>
              <w:t>/tháng</w:t>
            </w:r>
            <w:r w:rsidR="00A9213A" w:rsidRPr="00633A71">
              <w:rPr>
                <w:rFonts w:asciiTheme="majorHAnsi" w:hAnsiTheme="majorHAnsi" w:cstheme="majorHAnsi"/>
                <w:color w:val="000000" w:themeColor="text1"/>
                <w:sz w:val="25"/>
                <w:szCs w:val="25"/>
              </w:rPr>
              <w:t>, t</w:t>
            </w:r>
            <w:r w:rsidR="00A9213A" w:rsidRPr="00633A71">
              <w:rPr>
                <w:rFonts w:asciiTheme="majorHAnsi" w:hAnsiTheme="majorHAnsi" w:cstheme="majorHAnsi"/>
                <w:color w:val="000000" w:themeColor="text1"/>
                <w:sz w:val="25"/>
                <w:szCs w:val="25"/>
                <w:lang w:val="vi-VN"/>
              </w:rPr>
              <w:t>hời gian hưởng 09 tháng/năm học.</w:t>
            </w:r>
            <w:r w:rsidR="00A9213A" w:rsidRPr="00633A71">
              <w:rPr>
                <w:rFonts w:asciiTheme="majorHAnsi" w:hAnsiTheme="majorHAnsi" w:cstheme="majorHAnsi"/>
                <w:color w:val="000000" w:themeColor="text1"/>
                <w:sz w:val="25"/>
                <w:szCs w:val="25"/>
              </w:rPr>
              <w:t xml:space="preserve"> </w:t>
            </w:r>
            <w:r w:rsidR="00810C6A" w:rsidRPr="00633A71">
              <w:rPr>
                <w:rFonts w:asciiTheme="majorHAnsi" w:hAnsiTheme="majorHAnsi" w:cstheme="majorHAnsi"/>
                <w:color w:val="000000" w:themeColor="text1"/>
                <w:sz w:val="25"/>
                <w:szCs w:val="25"/>
              </w:rPr>
              <w:t>T</w:t>
            </w:r>
            <w:r w:rsidR="00A9213A" w:rsidRPr="00633A71">
              <w:rPr>
                <w:rFonts w:asciiTheme="majorHAnsi" w:hAnsiTheme="majorHAnsi" w:cstheme="majorHAnsi"/>
                <w:color w:val="000000" w:themeColor="text1"/>
                <w:sz w:val="25"/>
                <w:szCs w:val="25"/>
              </w:rPr>
              <w:t>heo Nghị quyết cũ, học sinh tại 02 xã này được nhận 7</w:t>
            </w:r>
            <w:r w:rsidR="00810C6A" w:rsidRPr="00633A71">
              <w:rPr>
                <w:rFonts w:asciiTheme="majorHAnsi" w:hAnsiTheme="majorHAnsi" w:cstheme="majorHAnsi"/>
                <w:color w:val="000000" w:themeColor="text1"/>
                <w:sz w:val="25"/>
                <w:szCs w:val="25"/>
              </w:rPr>
              <w:t xml:space="preserve">40.000 đồng/ </w:t>
            </w:r>
            <w:r w:rsidR="00A9213A" w:rsidRPr="00633A71">
              <w:rPr>
                <w:rFonts w:asciiTheme="majorHAnsi" w:hAnsiTheme="majorHAnsi" w:cstheme="majorHAnsi"/>
                <w:color w:val="000000" w:themeColor="text1"/>
                <w:sz w:val="25"/>
                <w:szCs w:val="25"/>
              </w:rPr>
              <w:t>học sinh tiểu học/tháng; 810.000 đồng/học sinh trung học/tháng.</w:t>
            </w:r>
            <w:r w:rsidR="00810C6A" w:rsidRPr="00633A71">
              <w:rPr>
                <w:rFonts w:asciiTheme="majorHAnsi" w:hAnsiTheme="majorHAnsi" w:cstheme="majorHAnsi"/>
                <w:color w:val="000000" w:themeColor="text1"/>
                <w:sz w:val="25"/>
                <w:szCs w:val="25"/>
              </w:rPr>
              <w:t xml:space="preserve"> Nghị quyết mới là 1.200.000 đồng/ học sinh/tháng (Tiểu học</w:t>
            </w:r>
            <w:r w:rsidR="003A3670" w:rsidRPr="00633A71">
              <w:rPr>
                <w:rFonts w:asciiTheme="majorHAnsi" w:hAnsiTheme="majorHAnsi" w:cstheme="majorHAnsi"/>
                <w:color w:val="000000" w:themeColor="text1"/>
                <w:sz w:val="25"/>
                <w:szCs w:val="25"/>
              </w:rPr>
              <w:t>:</w:t>
            </w:r>
            <w:r w:rsidR="00810C6A" w:rsidRPr="00633A71">
              <w:rPr>
                <w:rFonts w:asciiTheme="majorHAnsi" w:hAnsiTheme="majorHAnsi" w:cstheme="majorHAnsi"/>
                <w:color w:val="000000" w:themeColor="text1"/>
                <w:sz w:val="25"/>
                <w:szCs w:val="25"/>
              </w:rPr>
              <w:t xml:space="preserve"> </w:t>
            </w:r>
            <w:r w:rsidR="00810C6A" w:rsidRPr="00633A71">
              <w:rPr>
                <w:rFonts w:asciiTheme="majorHAnsi" w:hAnsiTheme="majorHAnsi" w:cstheme="majorHAnsi"/>
                <w:b/>
                <w:bCs/>
                <w:color w:val="000000" w:themeColor="text1"/>
                <w:sz w:val="25"/>
                <w:szCs w:val="25"/>
              </w:rPr>
              <w:t>tăng</w:t>
            </w:r>
            <w:r w:rsidR="00810C6A" w:rsidRPr="00633A71">
              <w:rPr>
                <w:rFonts w:asciiTheme="majorHAnsi" w:hAnsiTheme="majorHAnsi" w:cstheme="majorHAnsi"/>
                <w:color w:val="000000" w:themeColor="text1"/>
                <w:sz w:val="25"/>
                <w:szCs w:val="25"/>
              </w:rPr>
              <w:t xml:space="preserve"> 460.000 đồng/học sinh/ tháng; trung học: 390.000 đồng/ học sinh/ tháng). </w:t>
            </w:r>
          </w:p>
          <w:p w14:paraId="53A43365" w14:textId="77777777" w:rsidR="003A3670" w:rsidRPr="00633A71" w:rsidRDefault="003A3670" w:rsidP="003A3670">
            <w:pPr>
              <w:jc w:val="both"/>
              <w:rPr>
                <w:rFonts w:asciiTheme="majorHAnsi" w:hAnsiTheme="majorHAnsi" w:cstheme="majorHAnsi"/>
                <w:bCs/>
                <w:color w:val="000000" w:themeColor="text1"/>
                <w:sz w:val="25"/>
                <w:szCs w:val="25"/>
              </w:rPr>
            </w:pPr>
            <w:r w:rsidRPr="00633A71">
              <w:rPr>
                <w:rFonts w:asciiTheme="majorHAnsi" w:hAnsiTheme="majorHAnsi" w:cstheme="majorHAnsi"/>
                <w:bCs/>
                <w:color w:val="000000" w:themeColor="text1"/>
                <w:sz w:val="25"/>
                <w:szCs w:val="25"/>
              </w:rPr>
              <w:t xml:space="preserve">4. Bỏ chính sách hỗ trợ học phẩm cho học sinh </w:t>
            </w:r>
            <w:r w:rsidRPr="00633A71">
              <w:rPr>
                <w:rFonts w:asciiTheme="majorHAnsi" w:hAnsiTheme="majorHAnsi" w:cstheme="majorHAnsi"/>
                <w:bCs/>
                <w:color w:val="000000" w:themeColor="text1"/>
                <w:sz w:val="25"/>
                <w:szCs w:val="25"/>
                <w:lang w:val="vi-VN"/>
              </w:rPr>
              <w:t>Trường Trung học cơ sở Nguyễn Tri Phương và Trường Trung học phổ thông Phạm Phú Thứ</w:t>
            </w:r>
            <w:r w:rsidRPr="00633A71">
              <w:rPr>
                <w:rFonts w:asciiTheme="majorHAnsi" w:hAnsiTheme="majorHAnsi" w:cstheme="majorHAnsi"/>
                <w:bCs/>
                <w:color w:val="000000" w:themeColor="text1"/>
                <w:sz w:val="25"/>
                <w:szCs w:val="25"/>
              </w:rPr>
              <w:t xml:space="preserve">: </w:t>
            </w:r>
            <w:r w:rsidRPr="00633A71">
              <w:rPr>
                <w:rFonts w:asciiTheme="majorHAnsi" w:hAnsiTheme="majorHAnsi" w:cstheme="majorHAnsi"/>
                <w:bCs/>
                <w:color w:val="000000" w:themeColor="text1"/>
                <w:sz w:val="25"/>
                <w:szCs w:val="25"/>
                <w:lang w:val="vi-VN"/>
              </w:rPr>
              <w:t>Mức hỗ trợ 400.000 đồng/học sinh/năm học</w:t>
            </w:r>
            <w:r w:rsidRPr="00633A71">
              <w:rPr>
                <w:rFonts w:asciiTheme="majorHAnsi" w:hAnsiTheme="majorHAnsi" w:cstheme="majorHAnsi"/>
                <w:bCs/>
                <w:color w:val="000000" w:themeColor="text1"/>
                <w:sz w:val="25"/>
                <w:szCs w:val="25"/>
              </w:rPr>
              <w:t xml:space="preserve"> (điểm d, khoản 3 điều 5). Như vậy, học sinh ở 2 trường này sẽ giảm 400.000 đồng. </w:t>
            </w:r>
          </w:p>
          <w:p w14:paraId="3A1C3FE2" w14:textId="355F48C3" w:rsidR="003A3670" w:rsidRPr="00633A71" w:rsidRDefault="003A3670" w:rsidP="003A3670">
            <w:pPr>
              <w:jc w:val="both"/>
              <w:rPr>
                <w:rFonts w:asciiTheme="majorHAnsi" w:hAnsiTheme="majorHAnsi" w:cstheme="majorHAnsi"/>
                <w:bCs/>
                <w:color w:val="000000" w:themeColor="text1"/>
                <w:sz w:val="25"/>
                <w:szCs w:val="25"/>
              </w:rPr>
            </w:pPr>
            <w:r w:rsidRPr="00633A71">
              <w:rPr>
                <w:rFonts w:asciiTheme="majorHAnsi" w:hAnsiTheme="majorHAnsi" w:cstheme="majorHAnsi"/>
                <w:bCs/>
                <w:color w:val="000000" w:themeColor="text1"/>
                <w:sz w:val="25"/>
                <w:szCs w:val="25"/>
              </w:rPr>
              <w:t xml:space="preserve">5. Bỏ chính sách hỗ trợ </w:t>
            </w:r>
            <w:r w:rsidRPr="00633A71">
              <w:rPr>
                <w:rFonts w:asciiTheme="majorHAnsi" w:hAnsiTheme="majorHAnsi" w:cstheme="majorHAnsi"/>
                <w:bCs/>
                <w:color w:val="000000" w:themeColor="text1"/>
                <w:sz w:val="25"/>
                <w:szCs w:val="25"/>
                <w:lang w:val="vi-VN"/>
              </w:rPr>
              <w:t>hỗ trợ tiền ăn đối với học sinh trung học cơ sở, trung học phổ thông là người dân tộc Kinh thuộc diện hộ nghèo ở các thôn Giàn Bí, Tà Lang thuộc xã Hòa Bắc, huyện Hòa Vang</w:t>
            </w:r>
            <w:r w:rsidRPr="00633A71">
              <w:rPr>
                <w:rFonts w:asciiTheme="majorHAnsi" w:hAnsiTheme="majorHAnsi" w:cstheme="majorHAnsi"/>
                <w:bCs/>
                <w:color w:val="000000" w:themeColor="text1"/>
                <w:sz w:val="25"/>
                <w:szCs w:val="25"/>
              </w:rPr>
              <w:t xml:space="preserve">. </w:t>
            </w:r>
            <w:r w:rsidRPr="00633A71">
              <w:rPr>
                <w:rFonts w:asciiTheme="majorHAnsi" w:hAnsiTheme="majorHAnsi" w:cstheme="majorHAnsi"/>
                <w:bCs/>
                <w:color w:val="000000" w:themeColor="text1"/>
                <w:sz w:val="25"/>
                <w:szCs w:val="25"/>
                <w:lang w:val="vi-VN"/>
              </w:rPr>
              <w:t>Mức hỗ trợ 560.000 đồng/học sinh/tháng.</w:t>
            </w:r>
          </w:p>
          <w:p w14:paraId="52681DDF" w14:textId="4BA1F889" w:rsidR="00A9213A" w:rsidRPr="00633A71" w:rsidRDefault="003A3670" w:rsidP="000C7809">
            <w:pPr>
              <w:jc w:val="both"/>
              <w:rPr>
                <w:rFonts w:asciiTheme="majorHAnsi" w:hAnsiTheme="majorHAnsi" w:cstheme="majorHAnsi"/>
                <w:color w:val="000000" w:themeColor="text1"/>
                <w:sz w:val="25"/>
                <w:szCs w:val="25"/>
              </w:rPr>
            </w:pPr>
            <w:r w:rsidRPr="00633A71">
              <w:rPr>
                <w:rFonts w:asciiTheme="majorHAnsi" w:hAnsiTheme="majorHAnsi" w:cstheme="majorHAnsi"/>
                <w:bCs/>
                <w:color w:val="000000" w:themeColor="text1"/>
                <w:sz w:val="25"/>
                <w:szCs w:val="25"/>
              </w:rPr>
              <w:lastRenderedPageBreak/>
              <w:t>T</w:t>
            </w:r>
            <w:r w:rsidRPr="00633A71">
              <w:rPr>
                <w:rFonts w:asciiTheme="majorHAnsi" w:hAnsiTheme="majorHAnsi" w:cstheme="majorHAnsi"/>
                <w:bCs/>
                <w:color w:val="000000" w:themeColor="text1"/>
                <w:sz w:val="25"/>
                <w:szCs w:val="25"/>
                <w:lang w:val="vi-VN"/>
              </w:rPr>
              <w:t xml:space="preserve">ùy theo khả năng cân đối ngân sách, Hội đồng nhân dân, Ủy ban nhân dân cấp xã có thể hỗ trợ thêm để </w:t>
            </w:r>
            <w:r w:rsidRPr="00633A71">
              <w:rPr>
                <w:rFonts w:asciiTheme="majorHAnsi" w:hAnsiTheme="majorHAnsi" w:cstheme="majorHAnsi"/>
                <w:bCs/>
                <w:color w:val="000000" w:themeColor="text1"/>
                <w:sz w:val="25"/>
                <w:szCs w:val="25"/>
              </w:rPr>
              <w:t>đảm bảo quyền lợi các em tại nội dung này.</w:t>
            </w:r>
            <w:r w:rsidRPr="00633A71">
              <w:rPr>
                <w:rFonts w:asciiTheme="majorHAnsi" w:hAnsiTheme="majorHAnsi" w:cstheme="majorHAnsi"/>
                <w:color w:val="000000" w:themeColor="text1"/>
                <w:sz w:val="25"/>
                <w:szCs w:val="25"/>
              </w:rPr>
              <w:t xml:space="preserve"> </w:t>
            </w:r>
          </w:p>
        </w:tc>
      </w:tr>
      <w:tr w:rsidR="00522775" w:rsidRPr="00522775" w14:paraId="1BB50FFD" w14:textId="77777777" w:rsidTr="003A3670">
        <w:tc>
          <w:tcPr>
            <w:tcW w:w="5382" w:type="dxa"/>
          </w:tcPr>
          <w:p w14:paraId="73EF0BAE" w14:textId="63103275" w:rsidR="00C83513" w:rsidRPr="00633A71" w:rsidRDefault="00BA52E1" w:rsidP="00216355">
            <w:pPr>
              <w:jc w:val="both"/>
              <w:rPr>
                <w:rFonts w:asciiTheme="majorHAnsi" w:hAnsiTheme="majorHAnsi" w:cstheme="majorHAnsi"/>
                <w:sz w:val="25"/>
                <w:szCs w:val="25"/>
              </w:rPr>
            </w:pPr>
            <w:r w:rsidRPr="00633A71">
              <w:rPr>
                <w:rFonts w:asciiTheme="majorHAnsi" w:hAnsiTheme="majorHAnsi" w:cstheme="majorHAnsi"/>
                <w:sz w:val="25"/>
                <w:szCs w:val="25"/>
              </w:rPr>
              <w:lastRenderedPageBreak/>
              <w:t>+ Nghị quyết 27/2021/NQ-HĐND</w:t>
            </w:r>
            <w:r w:rsidR="006F40AD" w:rsidRPr="00633A71">
              <w:rPr>
                <w:rFonts w:asciiTheme="majorHAnsi" w:hAnsiTheme="majorHAnsi" w:cstheme="majorHAnsi"/>
                <w:sz w:val="25"/>
                <w:szCs w:val="25"/>
              </w:rPr>
              <w:t xml:space="preserve"> (sửa đổi bổ sung tại Nghị quyết 07/2024/NQ-HĐND): </w:t>
            </w:r>
          </w:p>
          <w:p w14:paraId="441E6126" w14:textId="241FD304" w:rsidR="007B0435" w:rsidRPr="00633A71" w:rsidRDefault="007B0435" w:rsidP="00216355">
            <w:pPr>
              <w:jc w:val="both"/>
              <w:rPr>
                <w:rFonts w:asciiTheme="majorHAnsi" w:hAnsiTheme="majorHAnsi" w:cstheme="majorHAnsi"/>
                <w:sz w:val="25"/>
                <w:szCs w:val="25"/>
              </w:rPr>
            </w:pPr>
            <w:r w:rsidRPr="00633A71">
              <w:rPr>
                <w:rFonts w:asciiTheme="majorHAnsi" w:hAnsiTheme="majorHAnsi" w:cstheme="majorHAnsi"/>
                <w:sz w:val="25"/>
                <w:szCs w:val="25"/>
              </w:rPr>
              <w:t>3. Học sinh, sinh viên được quy định tại khoản 4 Điều 2 Nghị quyết này:</w:t>
            </w:r>
          </w:p>
          <w:p w14:paraId="5C81BE27" w14:textId="540EA783" w:rsidR="007B0435" w:rsidRPr="00633A71" w:rsidRDefault="007B0435" w:rsidP="00216355">
            <w:pPr>
              <w:jc w:val="both"/>
              <w:rPr>
                <w:rFonts w:asciiTheme="majorHAnsi" w:hAnsiTheme="majorHAnsi" w:cstheme="majorHAnsi"/>
                <w:sz w:val="25"/>
                <w:szCs w:val="25"/>
              </w:rPr>
            </w:pPr>
            <w:bookmarkStart w:id="4" w:name="diem_a_3_3"/>
            <w:r w:rsidRPr="00633A71">
              <w:rPr>
                <w:rFonts w:asciiTheme="majorHAnsi" w:hAnsiTheme="majorHAnsi" w:cstheme="majorHAnsi"/>
                <w:sz w:val="25"/>
                <w:szCs w:val="25"/>
              </w:rPr>
              <w:t xml:space="preserve">a) Hỗ trợ học bổng chính sách </w:t>
            </w:r>
            <w:r w:rsidR="006F40AD" w:rsidRPr="00633A71">
              <w:rPr>
                <w:rFonts w:asciiTheme="majorHAnsi" w:hAnsiTheme="majorHAnsi" w:cstheme="majorHAnsi"/>
                <w:sz w:val="25"/>
                <w:szCs w:val="25"/>
              </w:rPr>
              <w:t>9</w:t>
            </w:r>
            <w:r w:rsidRPr="00633A71">
              <w:rPr>
                <w:rFonts w:asciiTheme="majorHAnsi" w:hAnsiTheme="majorHAnsi" w:cstheme="majorHAnsi"/>
                <w:sz w:val="25"/>
                <w:szCs w:val="25"/>
              </w:rPr>
              <w:t>00.000 đồng/học sinh/tháng; hỗ trợ trong một năm học, được cấp đủ 12 tháng hoặc có thời gian học năm đầu, năm cuối không đủ 12 tháng thì cấp theo số tháng thực học của năm đó.</w:t>
            </w:r>
            <w:bookmarkEnd w:id="4"/>
          </w:p>
          <w:p w14:paraId="7868C5B7" w14:textId="12B11B9F" w:rsidR="007B0435" w:rsidRPr="00633A71" w:rsidRDefault="007B0435" w:rsidP="00514800">
            <w:pPr>
              <w:pStyle w:val="NormalWeb"/>
              <w:shd w:val="clear" w:color="auto" w:fill="FFFFFF"/>
              <w:spacing w:before="0" w:beforeAutospacing="0" w:after="0" w:afterAutospacing="0"/>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rPr>
              <w:t>Đối với các chương trình đào tạo theo tín chỉ: Học bổng chính sách được cấp theo thời gian đào tạo quy đổi nhưng không vượt quá thời gian đào tạo của ngành, nghề học và trình độ đào tạo tương đương theo hình thức niên chế.</w:t>
            </w:r>
          </w:p>
          <w:p w14:paraId="6675FEBB" w14:textId="77777777" w:rsidR="007B0435" w:rsidRPr="00633A71" w:rsidRDefault="007B0435" w:rsidP="00514800">
            <w:pPr>
              <w:pStyle w:val="NormalWeb"/>
              <w:shd w:val="clear" w:color="auto" w:fill="FFFFFF"/>
              <w:spacing w:before="0" w:beforeAutospacing="0" w:after="0" w:afterAutospacing="0"/>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rPr>
              <w:t>b) Hỗ trợ 01 lần/năm tiền đi lại từ nơi học về gia đình và ngược lại:</w:t>
            </w:r>
          </w:p>
          <w:p w14:paraId="57BA3282" w14:textId="77777777" w:rsidR="007B0435" w:rsidRPr="00633A71" w:rsidRDefault="007B0435" w:rsidP="00514800">
            <w:pPr>
              <w:pStyle w:val="NormalWeb"/>
              <w:shd w:val="clear" w:color="auto" w:fill="FFFFFF"/>
              <w:spacing w:before="0" w:beforeAutospacing="0" w:after="0" w:afterAutospacing="0"/>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rPr>
              <w:t xml:space="preserve">Học sinh, sinh viên ở các xã, thôn có điều kiện kinh tế - xã hội đặc biệt khó khăn: Mức hỗ trợ </w:t>
            </w:r>
            <w:r w:rsidRPr="00633A71">
              <w:rPr>
                <w:rFonts w:asciiTheme="majorHAnsi" w:hAnsiTheme="majorHAnsi" w:cstheme="majorHAnsi"/>
                <w:color w:val="000000" w:themeColor="text1"/>
                <w:sz w:val="25"/>
                <w:szCs w:val="25"/>
              </w:rPr>
              <w:lastRenderedPageBreak/>
              <w:t>300.000 đồng/học sinh/năm.</w:t>
            </w:r>
          </w:p>
          <w:p w14:paraId="2F95BE65" w14:textId="638F857D" w:rsidR="007B0435" w:rsidRPr="00633A71" w:rsidRDefault="007B0435" w:rsidP="00514800">
            <w:pPr>
              <w:pStyle w:val="NormalWeb"/>
              <w:shd w:val="clear" w:color="auto" w:fill="FFFFFF"/>
              <w:spacing w:before="0" w:beforeAutospacing="0" w:after="0" w:afterAutospacing="0"/>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rPr>
              <w:t>Các đối tượng còn lại: Mức hỗ trợ 200.000 đồng/học sinh/năm.</w:t>
            </w:r>
          </w:p>
        </w:tc>
        <w:tc>
          <w:tcPr>
            <w:tcW w:w="4536" w:type="dxa"/>
          </w:tcPr>
          <w:p w14:paraId="159884F2" w14:textId="77777777" w:rsidR="007B0435" w:rsidRPr="00633A71" w:rsidRDefault="007B0435" w:rsidP="00633A71">
            <w:pPr>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lang w:val="vi-VN"/>
              </w:rPr>
              <w:lastRenderedPageBreak/>
              <w:t xml:space="preserve">4. Học sinh, sinh viên được quy định tại khoản </w:t>
            </w:r>
            <w:r w:rsidRPr="00633A71">
              <w:rPr>
                <w:rFonts w:asciiTheme="majorHAnsi" w:hAnsiTheme="majorHAnsi" w:cstheme="majorHAnsi"/>
                <w:color w:val="000000" w:themeColor="text1"/>
                <w:sz w:val="25"/>
                <w:szCs w:val="25"/>
              </w:rPr>
              <w:t>5</w:t>
            </w:r>
            <w:r w:rsidRPr="00633A71">
              <w:rPr>
                <w:rFonts w:asciiTheme="majorHAnsi" w:hAnsiTheme="majorHAnsi" w:cstheme="majorHAnsi"/>
                <w:color w:val="000000" w:themeColor="text1"/>
                <w:sz w:val="25"/>
                <w:szCs w:val="25"/>
                <w:lang w:val="vi-VN"/>
              </w:rPr>
              <w:t xml:space="preserve"> Điều 2 Nghị quyết này</w:t>
            </w:r>
            <w:r w:rsidRPr="00633A71">
              <w:rPr>
                <w:rFonts w:asciiTheme="majorHAnsi" w:hAnsiTheme="majorHAnsi" w:cstheme="majorHAnsi"/>
                <w:color w:val="000000" w:themeColor="text1"/>
                <w:sz w:val="25"/>
                <w:szCs w:val="25"/>
              </w:rPr>
              <w:t>:</w:t>
            </w:r>
          </w:p>
          <w:p w14:paraId="1730ED7E" w14:textId="48023E03" w:rsidR="007B0435" w:rsidRPr="00633A71" w:rsidRDefault="007B0435" w:rsidP="007B0435">
            <w:pPr>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lang w:val="vi-VN"/>
              </w:rPr>
              <w:t>a) Hỗ trợ học bổng chính sách 900.000 đồng/học sinh/tháng; hỗ trợ trong một năm học, được cấp đủ 12 tháng hoặc có thời gian học năm đầu, năm cuối không đủ 12 tháng thì cấp theo số tháng thực học của năm đó.</w:t>
            </w:r>
          </w:p>
          <w:p w14:paraId="4B13A961" w14:textId="6736BBB9" w:rsidR="007B0435" w:rsidRPr="00633A71" w:rsidRDefault="00633A71" w:rsidP="007B0435">
            <w:pPr>
              <w:jc w:val="both"/>
              <w:rPr>
                <w:rFonts w:asciiTheme="majorHAnsi" w:hAnsiTheme="majorHAnsi" w:cstheme="majorHAnsi"/>
                <w:color w:val="000000" w:themeColor="text1"/>
                <w:sz w:val="25"/>
                <w:szCs w:val="25"/>
                <w:lang w:val="vi-VN"/>
              </w:rPr>
            </w:pPr>
            <w:r w:rsidRPr="00633A71">
              <w:rPr>
                <w:rFonts w:asciiTheme="majorHAnsi" w:hAnsiTheme="majorHAnsi" w:cstheme="majorHAnsi"/>
                <w:color w:val="000000" w:themeColor="text1"/>
                <w:sz w:val="25"/>
                <w:szCs w:val="25"/>
              </w:rPr>
              <w:t xml:space="preserve">  </w:t>
            </w:r>
            <w:r w:rsidR="007B0435" w:rsidRPr="00633A71">
              <w:rPr>
                <w:rFonts w:asciiTheme="majorHAnsi" w:hAnsiTheme="majorHAnsi" w:cstheme="majorHAnsi"/>
                <w:color w:val="000000" w:themeColor="text1"/>
                <w:sz w:val="25"/>
                <w:szCs w:val="25"/>
                <w:lang w:val="vi-VN"/>
              </w:rPr>
              <w:t>Đối với các chương trình đào tạo theo tín chỉ: Học bổng chính sách được cấp theo thời gian đào tạo quy đổi nhưng không vượt quá thời gian đào tạo của ngành, nghề học và trình độ đào tạo tương đương theo hình thức niên chế.</w:t>
            </w:r>
          </w:p>
          <w:p w14:paraId="3DA99576" w14:textId="39CC8B0A" w:rsidR="007B0435" w:rsidRPr="00633A71" w:rsidRDefault="007B0435" w:rsidP="007B0435">
            <w:pPr>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rPr>
              <w:t xml:space="preserve">    </w:t>
            </w:r>
            <w:r w:rsidRPr="00633A71">
              <w:rPr>
                <w:rFonts w:asciiTheme="majorHAnsi" w:hAnsiTheme="majorHAnsi" w:cstheme="majorHAnsi"/>
                <w:color w:val="000000" w:themeColor="text1"/>
                <w:sz w:val="25"/>
                <w:szCs w:val="25"/>
                <w:lang w:val="vi-VN"/>
              </w:rPr>
              <w:t>b) Hỗ trợ 01 lần/năm tiền đi lại từ nơi học về gia đình và ngược lại:</w:t>
            </w:r>
          </w:p>
          <w:p w14:paraId="4003077C" w14:textId="77777777" w:rsidR="007B0435" w:rsidRPr="00633A71" w:rsidRDefault="007B0435" w:rsidP="007B0435">
            <w:pPr>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rPr>
              <w:t xml:space="preserve">     </w:t>
            </w:r>
            <w:r w:rsidRPr="00633A71">
              <w:rPr>
                <w:rFonts w:asciiTheme="majorHAnsi" w:hAnsiTheme="majorHAnsi" w:cstheme="majorHAnsi"/>
                <w:color w:val="000000" w:themeColor="text1"/>
                <w:sz w:val="25"/>
                <w:szCs w:val="25"/>
                <w:lang w:val="vi-VN"/>
              </w:rPr>
              <w:t xml:space="preserve">Học sinh, sinh viên ở các xã, thôn có điều kiện kinh tế - xã hội đặc biệt khó </w:t>
            </w:r>
            <w:r w:rsidRPr="00633A71">
              <w:rPr>
                <w:rFonts w:asciiTheme="majorHAnsi" w:hAnsiTheme="majorHAnsi" w:cstheme="majorHAnsi"/>
                <w:color w:val="000000" w:themeColor="text1"/>
                <w:sz w:val="25"/>
                <w:szCs w:val="25"/>
                <w:lang w:val="vi-VN"/>
              </w:rPr>
              <w:lastRenderedPageBreak/>
              <w:t>khăn: Mức hỗ trợ 300.000 đồng/học sinh/năm.</w:t>
            </w:r>
          </w:p>
          <w:p w14:paraId="1EB5EB01" w14:textId="46A5ED3F" w:rsidR="007B0435" w:rsidRPr="00633A71" w:rsidRDefault="007B0435" w:rsidP="007B0435">
            <w:pPr>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rPr>
              <w:t xml:space="preserve">     </w:t>
            </w:r>
            <w:r w:rsidRPr="00633A71">
              <w:rPr>
                <w:rFonts w:asciiTheme="majorHAnsi" w:hAnsiTheme="majorHAnsi" w:cstheme="majorHAnsi"/>
                <w:color w:val="000000" w:themeColor="text1"/>
                <w:sz w:val="25"/>
                <w:szCs w:val="25"/>
                <w:lang w:val="vi-VN"/>
              </w:rPr>
              <w:t>Các đối tượng còn lại: Mức hỗ trợ 200.000 đồng/học sinh/năm.</w:t>
            </w:r>
          </w:p>
        </w:tc>
        <w:tc>
          <w:tcPr>
            <w:tcW w:w="4819" w:type="dxa"/>
          </w:tcPr>
          <w:p w14:paraId="440555B0" w14:textId="524A7F31" w:rsidR="007B0435" w:rsidRPr="00633A71" w:rsidRDefault="00514800" w:rsidP="0015181D">
            <w:pPr>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rPr>
              <w:lastRenderedPageBreak/>
              <w:t xml:space="preserve">Giữ nguyên so với Nghị quyết </w:t>
            </w:r>
            <w:r w:rsidR="005657AD" w:rsidRPr="00633A71">
              <w:rPr>
                <w:rFonts w:asciiTheme="majorHAnsi" w:hAnsiTheme="majorHAnsi" w:cstheme="majorHAnsi"/>
                <w:color w:val="000000" w:themeColor="text1"/>
                <w:sz w:val="25"/>
                <w:szCs w:val="25"/>
              </w:rPr>
              <w:t>07/2024</w:t>
            </w:r>
            <w:r w:rsidRPr="00633A71">
              <w:rPr>
                <w:rFonts w:asciiTheme="majorHAnsi" w:hAnsiTheme="majorHAnsi" w:cstheme="majorHAnsi"/>
                <w:color w:val="000000" w:themeColor="text1"/>
                <w:sz w:val="25"/>
                <w:szCs w:val="25"/>
              </w:rPr>
              <w:t>/NQ-HĐND</w:t>
            </w:r>
            <w:r w:rsidR="00E452C3" w:rsidRPr="00633A71">
              <w:rPr>
                <w:rFonts w:asciiTheme="majorHAnsi" w:hAnsiTheme="majorHAnsi" w:cstheme="majorHAnsi"/>
                <w:color w:val="000000" w:themeColor="text1"/>
                <w:sz w:val="25"/>
                <w:szCs w:val="25"/>
                <w:lang w:val="vi-VN"/>
              </w:rPr>
              <w:t>.</w:t>
            </w:r>
          </w:p>
        </w:tc>
      </w:tr>
      <w:tr w:rsidR="00522775" w:rsidRPr="00522775" w14:paraId="4FD24D99" w14:textId="77777777" w:rsidTr="003A3670">
        <w:tc>
          <w:tcPr>
            <w:tcW w:w="5382" w:type="dxa"/>
          </w:tcPr>
          <w:p w14:paraId="3B80D076" w14:textId="77777777" w:rsidR="006F40AD" w:rsidRPr="00633A71" w:rsidRDefault="005657AD" w:rsidP="006F40AD">
            <w:pPr>
              <w:jc w:val="both"/>
              <w:rPr>
                <w:rFonts w:asciiTheme="majorHAnsi" w:hAnsiTheme="majorHAnsi" w:cstheme="majorHAnsi"/>
                <w:color w:val="000000" w:themeColor="text1"/>
                <w:sz w:val="25"/>
                <w:szCs w:val="25"/>
              </w:rPr>
            </w:pPr>
            <w:r w:rsidRPr="00633A71">
              <w:rPr>
                <w:rFonts w:asciiTheme="majorHAnsi" w:hAnsiTheme="majorHAnsi" w:cstheme="majorHAnsi"/>
                <w:i/>
                <w:color w:val="000000" w:themeColor="text1"/>
                <w:sz w:val="25"/>
                <w:szCs w:val="25"/>
                <w:u w:val="single"/>
              </w:rPr>
              <w:lastRenderedPageBreak/>
              <w:t xml:space="preserve">+ </w:t>
            </w:r>
            <w:r w:rsidR="00E87A40" w:rsidRPr="00633A71">
              <w:rPr>
                <w:rFonts w:asciiTheme="majorHAnsi" w:hAnsiTheme="majorHAnsi" w:cstheme="majorHAnsi"/>
                <w:i/>
                <w:color w:val="000000" w:themeColor="text1"/>
                <w:sz w:val="25"/>
                <w:szCs w:val="25"/>
                <w:u w:val="single"/>
              </w:rPr>
              <w:t>Nghị quyết số 08/2022/NQ-HĐND</w:t>
            </w:r>
            <w:r w:rsidR="006F40AD" w:rsidRPr="00633A71">
              <w:rPr>
                <w:rFonts w:asciiTheme="majorHAnsi" w:hAnsiTheme="majorHAnsi" w:cstheme="majorHAnsi"/>
                <w:i/>
                <w:color w:val="000000" w:themeColor="text1"/>
                <w:sz w:val="25"/>
                <w:szCs w:val="25"/>
                <w:u w:val="single"/>
              </w:rPr>
              <w:t xml:space="preserve"> (</w:t>
            </w:r>
            <w:r w:rsidR="006F40AD" w:rsidRPr="00633A71">
              <w:rPr>
                <w:rFonts w:asciiTheme="majorHAnsi" w:hAnsiTheme="majorHAnsi" w:cstheme="majorHAnsi"/>
                <w:i/>
                <w:color w:val="000000" w:themeColor="text1"/>
                <w:sz w:val="25"/>
                <w:szCs w:val="25"/>
              </w:rPr>
              <w:t xml:space="preserve">Sửa đổi bổ sung tại </w:t>
            </w:r>
            <w:r w:rsidR="006F40AD" w:rsidRPr="00633A71">
              <w:rPr>
                <w:rFonts w:asciiTheme="majorHAnsi" w:hAnsiTheme="majorHAnsi" w:cstheme="majorHAnsi"/>
                <w:i/>
                <w:color w:val="000000" w:themeColor="text1"/>
                <w:sz w:val="25"/>
                <w:szCs w:val="25"/>
                <w:u w:val="single"/>
              </w:rPr>
              <w:t>Nghị quyết 23/2023/NQ-HĐND)</w:t>
            </w:r>
            <w:r w:rsidR="00E87A40" w:rsidRPr="00633A71">
              <w:rPr>
                <w:rFonts w:asciiTheme="majorHAnsi" w:hAnsiTheme="majorHAnsi" w:cstheme="majorHAnsi"/>
                <w:i/>
                <w:color w:val="000000" w:themeColor="text1"/>
                <w:sz w:val="25"/>
                <w:szCs w:val="25"/>
                <w:u w:val="single"/>
              </w:rPr>
              <w:t>:</w:t>
            </w:r>
            <w:r w:rsidR="00E87A40" w:rsidRPr="00633A71">
              <w:rPr>
                <w:rFonts w:asciiTheme="majorHAnsi" w:hAnsiTheme="majorHAnsi" w:cstheme="majorHAnsi"/>
                <w:color w:val="000000" w:themeColor="text1"/>
                <w:sz w:val="25"/>
                <w:szCs w:val="25"/>
              </w:rPr>
              <w:t xml:space="preserve"> </w:t>
            </w:r>
          </w:p>
          <w:p w14:paraId="724F032D" w14:textId="7C3FED55" w:rsidR="005657AD" w:rsidRPr="00633A71" w:rsidRDefault="005657AD" w:rsidP="006F40AD">
            <w:pPr>
              <w:jc w:val="both"/>
              <w:rPr>
                <w:rFonts w:asciiTheme="majorHAnsi" w:hAnsiTheme="majorHAnsi" w:cstheme="majorHAnsi"/>
                <w:iCs/>
                <w:color w:val="000000" w:themeColor="text1"/>
                <w:sz w:val="25"/>
                <w:szCs w:val="25"/>
              </w:rPr>
            </w:pPr>
            <w:r w:rsidRPr="00633A71">
              <w:rPr>
                <w:rFonts w:asciiTheme="majorHAnsi" w:hAnsiTheme="majorHAnsi" w:cstheme="majorHAnsi"/>
                <w:iCs/>
                <w:color w:val="000000" w:themeColor="text1"/>
                <w:sz w:val="25"/>
                <w:szCs w:val="25"/>
              </w:rPr>
              <w:t>Hỗ trợ kinh phí 5.400.000 đồng/01 tháng/45 trẻ em (tương đương với 300% mức lương cơ sở hiện hành), số dư từ 15 trẻ em trở lên được tính thêm một lần mức hỗ trợ. Mỗi cơ sở giáo dục mầm non được hưởng không quá 05 lần mức hỗ trợ nêu trên/01 tháng và không quá 9 tháng/01 năm học. Đối với các cơ sở giáo dục mầm non công lập không đủ số lượng 45 trẻ em theo quy định, nhưng có số lượng từ 15 trẻ em trở lên thì được tính một lần mức hỗ trợ.</w:t>
            </w:r>
          </w:p>
          <w:p w14:paraId="1EA0A89E" w14:textId="68C65B74" w:rsidR="005657AD" w:rsidRPr="00633A71" w:rsidRDefault="005657AD" w:rsidP="005657AD">
            <w:pPr>
              <w:shd w:val="clear" w:color="auto" w:fill="FFFFFF"/>
              <w:spacing w:line="234" w:lineRule="atLeast"/>
              <w:jc w:val="both"/>
              <w:rPr>
                <w:rFonts w:asciiTheme="majorHAnsi" w:hAnsiTheme="majorHAnsi" w:cstheme="majorHAnsi"/>
                <w:color w:val="000000" w:themeColor="text1"/>
                <w:sz w:val="25"/>
                <w:szCs w:val="25"/>
              </w:rPr>
            </w:pPr>
            <w:r w:rsidRPr="00633A71">
              <w:rPr>
                <w:rFonts w:asciiTheme="majorHAnsi" w:hAnsiTheme="majorHAnsi" w:cstheme="majorHAnsi"/>
                <w:iCs/>
                <w:color w:val="000000" w:themeColor="text1"/>
                <w:sz w:val="25"/>
                <w:szCs w:val="25"/>
              </w:rPr>
              <w:t>Ngân sách trung ương hỗ trợ theo quy định tại Nghị định số </w:t>
            </w:r>
            <w:hyperlink r:id="rId18" w:tgtFrame="_blank" w:tooltip="Nghị định 105/2020/NĐ-CP" w:history="1">
              <w:r w:rsidRPr="00633A71">
                <w:rPr>
                  <w:rFonts w:asciiTheme="majorHAnsi" w:hAnsiTheme="majorHAnsi" w:cstheme="majorHAnsi"/>
                  <w:iCs/>
                  <w:color w:val="000000" w:themeColor="text1"/>
                  <w:sz w:val="25"/>
                  <w:szCs w:val="25"/>
                  <w:u w:val="single"/>
                </w:rPr>
                <w:t>105/2020/NĐ-CP</w:t>
              </w:r>
            </w:hyperlink>
            <w:r w:rsidRPr="00633A71">
              <w:rPr>
                <w:rFonts w:asciiTheme="majorHAnsi" w:hAnsiTheme="majorHAnsi" w:cstheme="majorHAnsi"/>
                <w:iCs/>
                <w:color w:val="000000" w:themeColor="text1"/>
                <w:sz w:val="25"/>
                <w:szCs w:val="25"/>
              </w:rPr>
              <w:t> ngày 08 tháng 9 năm 2020 của Chính phủ quy định chính sách phát triển giáo dục mầm non, ngân sách tỉnh đảm bảo kinh phí hỗ trợ còn lại. Khi mức lương cơ sở điều chỉnh, thì mức hỗ trợ từ ngân sách tỉnh được điều chỉnh theo, đảm bảo tổng mức hỗ trợ tương đương với 300% mức lương cơ sở.”</w:t>
            </w:r>
          </w:p>
        </w:tc>
        <w:tc>
          <w:tcPr>
            <w:tcW w:w="4536" w:type="dxa"/>
          </w:tcPr>
          <w:p w14:paraId="00586BA3" w14:textId="6EEF63BF" w:rsidR="007B0435" w:rsidRPr="00633A71" w:rsidRDefault="00DA001D" w:rsidP="007B0435">
            <w:pPr>
              <w:jc w:val="both"/>
              <w:rPr>
                <w:rFonts w:asciiTheme="majorHAnsi" w:hAnsiTheme="majorHAnsi" w:cstheme="majorHAnsi"/>
                <w:color w:val="000000" w:themeColor="text1"/>
                <w:sz w:val="25"/>
                <w:szCs w:val="25"/>
                <w:lang w:val="vi-VN"/>
              </w:rPr>
            </w:pPr>
            <w:r w:rsidRPr="00633A71">
              <w:rPr>
                <w:rFonts w:asciiTheme="majorHAnsi" w:hAnsiTheme="majorHAnsi" w:cstheme="majorHAnsi"/>
                <w:color w:val="000000" w:themeColor="text1"/>
                <w:sz w:val="25"/>
                <w:szCs w:val="25"/>
              </w:rPr>
              <w:t xml:space="preserve">      </w:t>
            </w:r>
            <w:r w:rsidR="007B0435" w:rsidRPr="00633A71">
              <w:rPr>
                <w:rFonts w:asciiTheme="majorHAnsi" w:hAnsiTheme="majorHAnsi" w:cstheme="majorHAnsi"/>
                <w:color w:val="000000" w:themeColor="text1"/>
                <w:sz w:val="25"/>
                <w:szCs w:val="25"/>
                <w:lang w:val="vi-VN"/>
              </w:rPr>
              <w:t>5. Mức hỗ trợ kinh phí phục vụ nấu ăn cho trẻ em mầm non đối với các cơ sở giáo dục mầm non công lập quy định tại khoản 5 Điều 2 Nghị quyết này.</w:t>
            </w:r>
          </w:p>
          <w:p w14:paraId="5B2602E9" w14:textId="1162CFF8" w:rsidR="007B0435" w:rsidRPr="00633A71" w:rsidRDefault="00DA001D" w:rsidP="00DA001D">
            <w:pPr>
              <w:jc w:val="both"/>
              <w:rPr>
                <w:rFonts w:asciiTheme="majorHAnsi" w:hAnsiTheme="majorHAnsi" w:cstheme="majorHAnsi"/>
                <w:color w:val="000000" w:themeColor="text1"/>
                <w:spacing w:val="-2"/>
                <w:sz w:val="25"/>
                <w:szCs w:val="25"/>
                <w:lang w:val="vi-VN"/>
              </w:rPr>
            </w:pPr>
            <w:r w:rsidRPr="00633A71">
              <w:rPr>
                <w:rFonts w:asciiTheme="majorHAnsi" w:hAnsiTheme="majorHAnsi" w:cstheme="majorHAnsi"/>
                <w:color w:val="000000" w:themeColor="text1"/>
                <w:sz w:val="25"/>
                <w:szCs w:val="25"/>
              </w:rPr>
              <w:t xml:space="preserve">      </w:t>
            </w:r>
            <w:r w:rsidR="007B0435" w:rsidRPr="00633A71">
              <w:rPr>
                <w:rFonts w:asciiTheme="majorHAnsi" w:hAnsiTheme="majorHAnsi" w:cstheme="majorHAnsi"/>
                <w:color w:val="000000" w:themeColor="text1"/>
                <w:sz w:val="25"/>
                <w:szCs w:val="25"/>
                <w:lang w:val="vi-VN"/>
              </w:rPr>
              <w:t xml:space="preserve">Hỗ trợ kinh phí 7.020.000 đồng/01 tháng/45 trẻ em, số dư từ 15 trẻ em trở lên được tính thêm một lần mức hỗ trợ. Mỗi cơ sở giáo dục mầm non được hưởng không quá 05 lần mức hỗ trợ nêu trên/01 tháng và không quá 9 tháng/01 năm học. Đối với các cơ sở giáo dục mầm non công lập không đủ số lượng 45 trẻ em theo </w:t>
            </w:r>
            <w:r w:rsidR="007B0435" w:rsidRPr="00633A71">
              <w:rPr>
                <w:rFonts w:asciiTheme="majorHAnsi" w:hAnsiTheme="majorHAnsi" w:cstheme="majorHAnsi"/>
                <w:color w:val="000000" w:themeColor="text1"/>
                <w:spacing w:val="-2"/>
                <w:sz w:val="25"/>
                <w:szCs w:val="25"/>
                <w:lang w:val="vi-VN"/>
              </w:rPr>
              <w:t>quy định, nhưng có số lượng từ 15 trẻ em trở lên thì được tính một lần mức hỗ trợ.</w:t>
            </w:r>
          </w:p>
          <w:p w14:paraId="14717C49" w14:textId="243C2158" w:rsidR="007B0435" w:rsidRPr="00633A71" w:rsidRDefault="00DA001D" w:rsidP="00DA001D">
            <w:pPr>
              <w:jc w:val="both"/>
              <w:rPr>
                <w:rFonts w:asciiTheme="majorHAnsi" w:hAnsiTheme="majorHAnsi" w:cstheme="majorHAnsi"/>
                <w:color w:val="000000" w:themeColor="text1"/>
                <w:sz w:val="25"/>
                <w:szCs w:val="25"/>
                <w:lang w:val="vi-VN"/>
              </w:rPr>
            </w:pPr>
            <w:r w:rsidRPr="00633A71">
              <w:rPr>
                <w:rFonts w:asciiTheme="majorHAnsi" w:hAnsiTheme="majorHAnsi" w:cstheme="majorHAnsi"/>
                <w:color w:val="000000" w:themeColor="text1"/>
                <w:sz w:val="25"/>
                <w:szCs w:val="25"/>
              </w:rPr>
              <w:t xml:space="preserve">      </w:t>
            </w:r>
            <w:r w:rsidR="007B0435" w:rsidRPr="00633A71">
              <w:rPr>
                <w:rFonts w:asciiTheme="majorHAnsi" w:hAnsiTheme="majorHAnsi" w:cstheme="majorHAnsi"/>
                <w:color w:val="000000" w:themeColor="text1"/>
                <w:sz w:val="25"/>
                <w:szCs w:val="25"/>
                <w:lang w:val="vi-VN"/>
              </w:rPr>
              <w:t xml:space="preserve">Ngân sách Trung ương hỗ trợ theo quy định tại Nghị định số 105/2020/NĐ-CP ngày 08/9/2020, Nghị định số 277/2025/NĐ-CP; kinh phí còn lại ngân sách thành phố đảm bảo. </w:t>
            </w:r>
            <w:bookmarkStart w:id="5" w:name="_Hlk213708670"/>
            <w:r w:rsidR="007B0435" w:rsidRPr="00633A71">
              <w:rPr>
                <w:rFonts w:asciiTheme="majorHAnsi" w:hAnsiTheme="majorHAnsi" w:cstheme="majorHAnsi"/>
                <w:color w:val="000000" w:themeColor="text1"/>
                <w:sz w:val="25"/>
                <w:szCs w:val="25"/>
                <w:lang w:val="vi-VN"/>
              </w:rPr>
              <w:t>Khi mức lương cơ sở điều chỉnh, thì mức hỗ trợ từ ngân sách thành phố được điều chỉnh theo, đảm bảo tổng mức hỗ trợ tương đương với 300% mức lương cơ sở.</w:t>
            </w:r>
            <w:bookmarkEnd w:id="5"/>
          </w:p>
        </w:tc>
        <w:tc>
          <w:tcPr>
            <w:tcW w:w="4819" w:type="dxa"/>
          </w:tcPr>
          <w:p w14:paraId="0A7E2AEC" w14:textId="77777777" w:rsidR="00522775" w:rsidRPr="00633A71" w:rsidRDefault="00522775" w:rsidP="00522775">
            <w:pPr>
              <w:jc w:val="both"/>
              <w:rPr>
                <w:rFonts w:asciiTheme="majorHAnsi" w:hAnsiTheme="majorHAnsi" w:cstheme="majorHAnsi"/>
                <w:color w:val="000000" w:themeColor="text1"/>
                <w:sz w:val="25"/>
                <w:szCs w:val="25"/>
                <w:shd w:val="clear" w:color="auto" w:fill="FFFFFF"/>
              </w:rPr>
            </w:pPr>
            <w:r w:rsidRPr="00633A71">
              <w:rPr>
                <w:rFonts w:asciiTheme="majorHAnsi" w:hAnsiTheme="majorHAnsi" w:cstheme="majorHAnsi"/>
                <w:color w:val="000000" w:themeColor="text1"/>
                <w:sz w:val="25"/>
                <w:szCs w:val="25"/>
              </w:rPr>
              <w:t xml:space="preserve">+ Giữ mức 7.020.000 đồng/01 tháng/45 trẻ em. Từ tháng 7/2024, thực hiện Nghị định số </w:t>
            </w:r>
            <w:r w:rsidRPr="00633A71">
              <w:rPr>
                <w:rFonts w:asciiTheme="majorHAnsi" w:hAnsiTheme="majorHAnsi" w:cstheme="majorHAnsi"/>
                <w:color w:val="000000" w:themeColor="text1"/>
                <w:sz w:val="25"/>
                <w:szCs w:val="25"/>
                <w:shd w:val="clear" w:color="auto" w:fill="FFFFFF"/>
              </w:rPr>
              <w:t>73/2024/NĐ-CP</w:t>
            </w:r>
            <w:r w:rsidRPr="00633A71">
              <w:rPr>
                <w:rStyle w:val="FootnoteReference"/>
                <w:rFonts w:asciiTheme="majorHAnsi" w:hAnsiTheme="majorHAnsi" w:cstheme="majorHAnsi"/>
                <w:color w:val="000000" w:themeColor="text1"/>
                <w:sz w:val="25"/>
                <w:szCs w:val="25"/>
                <w:shd w:val="clear" w:color="auto" w:fill="FFFFFF"/>
              </w:rPr>
              <w:footnoteReference w:id="14"/>
            </w:r>
            <w:r w:rsidRPr="00633A71">
              <w:rPr>
                <w:rFonts w:asciiTheme="majorHAnsi" w:hAnsiTheme="majorHAnsi" w:cstheme="majorHAnsi"/>
                <w:color w:val="000000" w:themeColor="text1"/>
                <w:sz w:val="25"/>
                <w:szCs w:val="25"/>
                <w:shd w:val="clear" w:color="auto" w:fill="FFFFFF"/>
              </w:rPr>
              <w:t>, kinh phí hỗ trợ định mức nấu ăn cho cơ sở GDMN bằng 300% mức lương cơ sở là 7.020.000 đồng.</w:t>
            </w:r>
          </w:p>
          <w:p w14:paraId="254152D7" w14:textId="77777777" w:rsidR="00522775" w:rsidRPr="00633A71" w:rsidRDefault="00522775" w:rsidP="00522775">
            <w:pPr>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rPr>
              <w:t>Vì vậy, việc giữ mức nhằm đảm bảo thu nhập cho đội ngũ nhân viên nấu ăn tại trường mầm non, duy trì công tác bán trú tại trường, nâng cao chất lượng chăm sóc, nuôi dưỡng cho trẻ người đồng bào DTTS, cải thiện tình trạng dinh dưỡng cho trẻ.</w:t>
            </w:r>
          </w:p>
          <w:p w14:paraId="60B9B7F0" w14:textId="77777777" w:rsidR="007B0435" w:rsidRPr="00633A71" w:rsidRDefault="007B0435" w:rsidP="000142AE">
            <w:pPr>
              <w:jc w:val="center"/>
              <w:rPr>
                <w:rFonts w:asciiTheme="majorHAnsi" w:hAnsiTheme="majorHAnsi" w:cstheme="majorHAnsi"/>
                <w:color w:val="000000" w:themeColor="text1"/>
                <w:sz w:val="25"/>
                <w:szCs w:val="25"/>
                <w:lang w:val="vi-VN"/>
              </w:rPr>
            </w:pPr>
          </w:p>
        </w:tc>
      </w:tr>
      <w:tr w:rsidR="00522775" w:rsidRPr="00522775" w14:paraId="1C794612" w14:textId="77777777" w:rsidTr="003A3670">
        <w:tc>
          <w:tcPr>
            <w:tcW w:w="5382" w:type="dxa"/>
          </w:tcPr>
          <w:p w14:paraId="2B12B8B7" w14:textId="77777777" w:rsidR="00DA001D" w:rsidRPr="00633A71" w:rsidRDefault="00DA001D" w:rsidP="007B0435">
            <w:pPr>
              <w:jc w:val="both"/>
              <w:rPr>
                <w:rFonts w:asciiTheme="majorHAnsi" w:hAnsiTheme="majorHAnsi" w:cstheme="majorHAnsi"/>
                <w:i/>
                <w:color w:val="000000" w:themeColor="text1"/>
                <w:sz w:val="25"/>
                <w:szCs w:val="25"/>
                <w:u w:val="single"/>
              </w:rPr>
            </w:pPr>
            <w:r w:rsidRPr="00633A71">
              <w:rPr>
                <w:rFonts w:asciiTheme="majorHAnsi" w:hAnsiTheme="majorHAnsi" w:cstheme="majorHAnsi"/>
                <w:i/>
                <w:color w:val="000000" w:themeColor="text1"/>
                <w:sz w:val="25"/>
                <w:szCs w:val="25"/>
                <w:u w:val="single"/>
              </w:rPr>
              <w:lastRenderedPageBreak/>
              <w:t xml:space="preserve">+ Nghị quyết số 08/2022/NQ-HĐND: </w:t>
            </w:r>
          </w:p>
          <w:p w14:paraId="3D373174" w14:textId="50AD7FF5" w:rsidR="007B0435" w:rsidRPr="00633A71" w:rsidRDefault="00DA001D" w:rsidP="007B0435">
            <w:pPr>
              <w:jc w:val="both"/>
              <w:rPr>
                <w:rFonts w:asciiTheme="majorHAnsi" w:hAnsiTheme="majorHAnsi" w:cstheme="majorHAnsi"/>
                <w:color w:val="000000" w:themeColor="text1"/>
                <w:sz w:val="25"/>
                <w:szCs w:val="25"/>
              </w:rPr>
            </w:pPr>
            <w:r w:rsidRPr="00633A71">
              <w:rPr>
                <w:rFonts w:asciiTheme="majorHAnsi" w:hAnsiTheme="majorHAnsi" w:cstheme="majorHAnsi"/>
                <w:b/>
                <w:bCs/>
                <w:color w:val="000000" w:themeColor="text1"/>
                <w:sz w:val="25"/>
                <w:szCs w:val="25"/>
              </w:rPr>
              <w:t>Điều 4. Mức khoán kinh phí phục vụ nấu ăn cho học sinh đối với trường phổ thông dân tộc bán trú và trường phổ thông có tổ chức nấu ăn tập trung</w:t>
            </w:r>
            <w:r w:rsidRPr="00633A71">
              <w:rPr>
                <w:rFonts w:asciiTheme="majorHAnsi" w:hAnsiTheme="majorHAnsi" w:cstheme="majorHAnsi"/>
                <w:color w:val="000000" w:themeColor="text1"/>
                <w:sz w:val="25"/>
                <w:szCs w:val="25"/>
              </w:rPr>
              <w:br/>
              <w:t>Khoán kinh phí bằng 300% mức lương cơ sở/01 tháng/30 học sinh, số dư từ 15 học sinh trở lên được tính thêm một lần định mức. Mỗi trường được hưởng không quá 05 lần định mức nêu trên/01 tháng và không quá 9 tháng/01 năm học.</w:t>
            </w:r>
          </w:p>
        </w:tc>
        <w:tc>
          <w:tcPr>
            <w:tcW w:w="4536" w:type="dxa"/>
          </w:tcPr>
          <w:p w14:paraId="399ABE83" w14:textId="1D76C323" w:rsidR="007B0435" w:rsidRPr="00633A71" w:rsidRDefault="00DA001D" w:rsidP="00DA001D">
            <w:pPr>
              <w:jc w:val="both"/>
              <w:rPr>
                <w:rFonts w:asciiTheme="majorHAnsi" w:hAnsiTheme="majorHAnsi" w:cstheme="majorHAnsi"/>
                <w:color w:val="000000" w:themeColor="text1"/>
                <w:sz w:val="25"/>
                <w:szCs w:val="25"/>
                <w:lang w:val="vi-VN"/>
              </w:rPr>
            </w:pPr>
            <w:r w:rsidRPr="00633A71">
              <w:rPr>
                <w:rFonts w:asciiTheme="majorHAnsi" w:hAnsiTheme="majorHAnsi" w:cstheme="majorHAnsi"/>
                <w:color w:val="000000" w:themeColor="text1"/>
                <w:sz w:val="25"/>
                <w:szCs w:val="25"/>
              </w:rPr>
              <w:t xml:space="preserve">      </w:t>
            </w:r>
            <w:r w:rsidR="007B0435" w:rsidRPr="00633A71">
              <w:rPr>
                <w:rFonts w:asciiTheme="majorHAnsi" w:hAnsiTheme="majorHAnsi" w:cstheme="majorHAnsi"/>
                <w:color w:val="000000" w:themeColor="text1"/>
                <w:sz w:val="25"/>
                <w:szCs w:val="25"/>
                <w:lang w:val="vi-VN"/>
              </w:rPr>
              <w:t>6. Mức hỗ trợ kinh phí phục vụ nấu ăn cho học sinh đối với trường phổ thông dân tộc nội trú, trường phổ thông dân tộc bán trú, cơ sở giáo dục phổ thông có tổ chức nấu ăn tập trung quy định tại khoản 6 Điều 2 Nghị quyết này.</w:t>
            </w:r>
          </w:p>
          <w:p w14:paraId="008B676F" w14:textId="5CE2E94D" w:rsidR="007B0435" w:rsidRPr="00633A71" w:rsidRDefault="00DA001D" w:rsidP="00DA001D">
            <w:pPr>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rPr>
              <w:t xml:space="preserve">       </w:t>
            </w:r>
            <w:r w:rsidR="007B0435" w:rsidRPr="00633A71">
              <w:rPr>
                <w:rFonts w:asciiTheme="majorHAnsi" w:hAnsiTheme="majorHAnsi" w:cstheme="majorHAnsi"/>
                <w:color w:val="000000" w:themeColor="text1"/>
                <w:sz w:val="25"/>
                <w:szCs w:val="25"/>
                <w:lang w:val="vi-VN"/>
              </w:rPr>
              <w:t>Hỗ trợ kinh phí 7.020.000 đồng/01 tháng/45 học sinh, số dư từ 20 học sinh trở lên được tính thêm một lần định mức. Trường hợp có số lượng dưới 45 học sinh bán trú, nhưng có số lượng trên 15 học sinh thì được tính một lần định mức nhưng không quá 9 tháng/năm học.</w:t>
            </w:r>
          </w:p>
          <w:p w14:paraId="0970FFFE" w14:textId="016C7C03" w:rsidR="007B0435" w:rsidRPr="00633A71" w:rsidRDefault="00DA001D" w:rsidP="00DA001D">
            <w:pPr>
              <w:jc w:val="both"/>
              <w:rPr>
                <w:rFonts w:asciiTheme="majorHAnsi" w:hAnsiTheme="majorHAnsi" w:cstheme="majorHAnsi"/>
                <w:color w:val="000000" w:themeColor="text1"/>
                <w:sz w:val="25"/>
                <w:szCs w:val="25"/>
                <w:lang w:val="vi-VN"/>
              </w:rPr>
            </w:pPr>
            <w:bookmarkStart w:id="6" w:name="_Hlk213708764"/>
            <w:r w:rsidRPr="00633A71">
              <w:rPr>
                <w:rFonts w:asciiTheme="majorHAnsi" w:hAnsiTheme="majorHAnsi" w:cstheme="majorHAnsi"/>
                <w:color w:val="000000" w:themeColor="text1"/>
                <w:sz w:val="25"/>
                <w:szCs w:val="25"/>
              </w:rPr>
              <w:t xml:space="preserve">      </w:t>
            </w:r>
            <w:r w:rsidR="007B0435" w:rsidRPr="00633A71">
              <w:rPr>
                <w:rFonts w:asciiTheme="majorHAnsi" w:hAnsiTheme="majorHAnsi" w:cstheme="majorHAnsi"/>
                <w:color w:val="000000" w:themeColor="text1"/>
                <w:sz w:val="25"/>
                <w:szCs w:val="25"/>
                <w:lang w:val="vi-VN"/>
              </w:rPr>
              <w:t>Ngân sách Trung ương hỗ trợ theo quy định tại Nghị định số 66/2025/NĐ-CP ngày 12/3/2025 của Chính phủ Quy định chính sách cho trẻ em nhà trẻ, học sinh, học viên ở vùng đồng bào dân tộc thiểu số và miền núi, vùng bãi ngang, ven biển và hải đảo và cơ sở giáo dục có trẻ em nhà trẻ, học sinh hưởng chính sách, kinh phí còn lại do ngân sách thành phố đảm bảo. Khi mức lương cơ sở điều chỉnh, thì mức hỗ trợ từ ngân sách thành phố được điều chỉnh theo, đảm bảo tổng mức hỗ trợ tương đương với 300% mức lương cơ sở.</w:t>
            </w:r>
            <w:bookmarkEnd w:id="6"/>
          </w:p>
        </w:tc>
        <w:tc>
          <w:tcPr>
            <w:tcW w:w="4819" w:type="dxa"/>
          </w:tcPr>
          <w:p w14:paraId="17F4E078" w14:textId="3C59A49F" w:rsidR="00DA001D" w:rsidRPr="00633A71" w:rsidRDefault="00DA001D" w:rsidP="00522775">
            <w:pPr>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rPr>
              <w:t xml:space="preserve">+ </w:t>
            </w:r>
            <w:r w:rsidR="00522775" w:rsidRPr="00633A71">
              <w:rPr>
                <w:rFonts w:asciiTheme="majorHAnsi" w:hAnsiTheme="majorHAnsi" w:cstheme="majorHAnsi"/>
                <w:color w:val="000000" w:themeColor="text1"/>
                <w:sz w:val="25"/>
                <w:szCs w:val="25"/>
              </w:rPr>
              <w:t xml:space="preserve">Giữ mức 7.020.000 đồng/01 tháng/45 trẻ em. </w:t>
            </w:r>
          </w:p>
          <w:p w14:paraId="3B9FAC0E" w14:textId="24C15D4B" w:rsidR="00810C6A" w:rsidRPr="00633A71" w:rsidRDefault="00426D22" w:rsidP="00810C6A">
            <w:pPr>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rPr>
              <w:t xml:space="preserve">+ Điều chỉnh: </w:t>
            </w:r>
            <w:r w:rsidR="00810C6A" w:rsidRPr="00633A71">
              <w:rPr>
                <w:rFonts w:asciiTheme="majorHAnsi" w:hAnsiTheme="majorHAnsi" w:cstheme="majorHAnsi"/>
                <w:color w:val="000000" w:themeColor="text1"/>
                <w:sz w:val="25"/>
                <w:szCs w:val="25"/>
              </w:rPr>
              <w:t xml:space="preserve">quy định </w:t>
            </w:r>
            <w:r w:rsidR="00F060B9" w:rsidRPr="00633A71">
              <w:rPr>
                <w:rFonts w:asciiTheme="majorHAnsi" w:hAnsiTheme="majorHAnsi" w:cstheme="majorHAnsi"/>
                <w:color w:val="000000" w:themeColor="text1"/>
                <w:sz w:val="25"/>
                <w:szCs w:val="25"/>
                <w:lang w:val="vi-VN"/>
              </w:rPr>
              <w:t>.......</w:t>
            </w:r>
            <w:r w:rsidR="00810C6A" w:rsidRPr="00633A71">
              <w:rPr>
                <w:rFonts w:asciiTheme="majorHAnsi" w:hAnsiTheme="majorHAnsi" w:cstheme="majorHAnsi"/>
                <w:color w:val="000000" w:themeColor="text1"/>
                <w:sz w:val="25"/>
                <w:szCs w:val="25"/>
              </w:rPr>
              <w:t xml:space="preserve">/45 học sinh thay vì 30 học sinh, số dư từ 20 học sinh thay vì 15 học sinh, </w:t>
            </w:r>
            <w:r w:rsidR="00D0420F" w:rsidRPr="00633A71">
              <w:rPr>
                <w:rFonts w:asciiTheme="majorHAnsi" w:hAnsiTheme="majorHAnsi" w:cstheme="majorHAnsi"/>
                <w:color w:val="000000" w:themeColor="text1"/>
                <w:sz w:val="25"/>
                <w:szCs w:val="25"/>
                <w:lang w:val="vi-VN"/>
              </w:rPr>
              <w:t xml:space="preserve">đảm bảo theo định mức </w:t>
            </w:r>
            <w:r w:rsidR="00810C6A" w:rsidRPr="00633A71">
              <w:rPr>
                <w:rFonts w:asciiTheme="majorHAnsi" w:hAnsiTheme="majorHAnsi" w:cstheme="majorHAnsi"/>
                <w:color w:val="000000" w:themeColor="text1"/>
                <w:sz w:val="25"/>
                <w:szCs w:val="25"/>
              </w:rPr>
              <w:t>với trẻ mầm non và với quy định tại</w:t>
            </w:r>
            <w:r w:rsidR="00E452C3" w:rsidRPr="00633A71">
              <w:rPr>
                <w:rFonts w:asciiTheme="majorHAnsi" w:hAnsiTheme="majorHAnsi" w:cstheme="majorHAnsi"/>
                <w:color w:val="000000" w:themeColor="text1"/>
                <w:sz w:val="25"/>
                <w:szCs w:val="25"/>
                <w:lang w:val="vi-VN"/>
              </w:rPr>
              <w:t xml:space="preserve"> </w:t>
            </w:r>
            <w:r w:rsidR="00F060B9" w:rsidRPr="00633A71">
              <w:rPr>
                <w:rFonts w:asciiTheme="majorHAnsi" w:hAnsiTheme="majorHAnsi" w:cstheme="majorHAnsi"/>
                <w:color w:val="000000" w:themeColor="text1"/>
                <w:sz w:val="25"/>
                <w:szCs w:val="25"/>
                <w:lang w:val="vi-VN"/>
              </w:rPr>
              <w:t xml:space="preserve">điểm i, khoản 3, Điều 7, </w:t>
            </w:r>
            <w:r w:rsidR="00810C6A" w:rsidRPr="00633A71">
              <w:rPr>
                <w:rFonts w:asciiTheme="majorHAnsi" w:hAnsiTheme="majorHAnsi" w:cstheme="majorHAnsi"/>
                <w:color w:val="000000" w:themeColor="text1"/>
                <w:sz w:val="25"/>
                <w:szCs w:val="25"/>
              </w:rPr>
              <w:t>Nghị định 66/2025/NĐ-CP</w:t>
            </w:r>
            <w:r w:rsidR="00F060B9" w:rsidRPr="00633A71">
              <w:rPr>
                <w:rStyle w:val="FootnoteReference"/>
                <w:rFonts w:asciiTheme="majorHAnsi" w:hAnsiTheme="majorHAnsi" w:cstheme="majorHAnsi"/>
                <w:color w:val="000000" w:themeColor="text1"/>
                <w:sz w:val="25"/>
                <w:szCs w:val="25"/>
              </w:rPr>
              <w:footnoteReference w:id="15"/>
            </w:r>
            <w:r w:rsidR="00810C6A" w:rsidRPr="00633A71">
              <w:rPr>
                <w:rFonts w:asciiTheme="majorHAnsi" w:hAnsiTheme="majorHAnsi" w:cstheme="majorHAnsi"/>
                <w:color w:val="000000" w:themeColor="text1"/>
                <w:sz w:val="25"/>
                <w:szCs w:val="25"/>
              </w:rPr>
              <w:t xml:space="preserve">. </w:t>
            </w:r>
          </w:p>
          <w:p w14:paraId="4F196660" w14:textId="6A7E9F68" w:rsidR="007B0435" w:rsidRPr="00633A71" w:rsidRDefault="007B0435" w:rsidP="00810C6A">
            <w:pPr>
              <w:jc w:val="center"/>
              <w:rPr>
                <w:rFonts w:asciiTheme="majorHAnsi" w:hAnsiTheme="majorHAnsi" w:cstheme="majorHAnsi"/>
                <w:color w:val="000000" w:themeColor="text1"/>
                <w:sz w:val="25"/>
                <w:szCs w:val="25"/>
              </w:rPr>
            </w:pPr>
          </w:p>
        </w:tc>
      </w:tr>
      <w:tr w:rsidR="00522775" w:rsidRPr="00522775" w14:paraId="663DF37F" w14:textId="77777777" w:rsidTr="003A3670">
        <w:tc>
          <w:tcPr>
            <w:tcW w:w="5382" w:type="dxa"/>
          </w:tcPr>
          <w:p w14:paraId="00A4C872" w14:textId="7C3795FF" w:rsidR="005657AD" w:rsidRPr="00633A71" w:rsidRDefault="00DA001D" w:rsidP="007B0435">
            <w:pPr>
              <w:jc w:val="both"/>
              <w:rPr>
                <w:rFonts w:asciiTheme="majorHAnsi" w:hAnsiTheme="majorHAnsi" w:cstheme="majorHAnsi"/>
                <w:b/>
                <w:color w:val="000000" w:themeColor="text1"/>
                <w:sz w:val="25"/>
                <w:szCs w:val="25"/>
              </w:rPr>
            </w:pPr>
            <w:r w:rsidRPr="00633A71">
              <w:rPr>
                <w:rFonts w:asciiTheme="majorHAnsi" w:hAnsiTheme="majorHAnsi" w:cstheme="majorHAnsi"/>
                <w:b/>
                <w:color w:val="000000" w:themeColor="text1"/>
                <w:sz w:val="25"/>
                <w:szCs w:val="25"/>
              </w:rPr>
              <w:lastRenderedPageBreak/>
              <w:t>IV. NGUYÊN TẮC THỰC HIỆN</w:t>
            </w:r>
          </w:p>
        </w:tc>
        <w:tc>
          <w:tcPr>
            <w:tcW w:w="4536" w:type="dxa"/>
          </w:tcPr>
          <w:p w14:paraId="4CAA5ADC" w14:textId="3A806FBD" w:rsidR="005657AD" w:rsidRPr="00633A71" w:rsidRDefault="00E452C3" w:rsidP="00E452C3">
            <w:pPr>
              <w:jc w:val="both"/>
              <w:rPr>
                <w:rFonts w:asciiTheme="majorHAnsi" w:hAnsiTheme="majorHAnsi" w:cstheme="majorHAnsi"/>
                <w:b/>
                <w:bCs/>
                <w:color w:val="000000" w:themeColor="text1"/>
                <w:sz w:val="25"/>
                <w:szCs w:val="25"/>
                <w:lang w:val="vi-VN"/>
              </w:rPr>
            </w:pPr>
            <w:r w:rsidRPr="00633A71">
              <w:rPr>
                <w:rFonts w:asciiTheme="majorHAnsi" w:hAnsiTheme="majorHAnsi" w:cstheme="majorHAnsi"/>
                <w:b/>
                <w:bCs/>
                <w:color w:val="000000" w:themeColor="text1"/>
                <w:sz w:val="25"/>
                <w:szCs w:val="25"/>
                <w:lang w:val="vi-VN"/>
              </w:rPr>
              <w:t>Điều 4: Nguyên tắc thực hiện</w:t>
            </w:r>
          </w:p>
        </w:tc>
        <w:tc>
          <w:tcPr>
            <w:tcW w:w="4819" w:type="dxa"/>
          </w:tcPr>
          <w:p w14:paraId="3E6C9286" w14:textId="77777777" w:rsidR="005657AD" w:rsidRPr="00633A71" w:rsidRDefault="005657AD" w:rsidP="000142AE">
            <w:pPr>
              <w:jc w:val="center"/>
              <w:rPr>
                <w:rFonts w:asciiTheme="majorHAnsi" w:hAnsiTheme="majorHAnsi" w:cstheme="majorHAnsi"/>
                <w:color w:val="000000" w:themeColor="text1"/>
                <w:sz w:val="25"/>
                <w:szCs w:val="25"/>
                <w:lang w:val="vi-VN"/>
              </w:rPr>
            </w:pPr>
          </w:p>
        </w:tc>
      </w:tr>
      <w:tr w:rsidR="00522775" w:rsidRPr="00522775" w14:paraId="69EFD225" w14:textId="77777777" w:rsidTr="003A3670">
        <w:tc>
          <w:tcPr>
            <w:tcW w:w="5382" w:type="dxa"/>
          </w:tcPr>
          <w:p w14:paraId="4BF76DB8" w14:textId="77777777" w:rsidR="00DA001D" w:rsidRPr="00633A71" w:rsidRDefault="00DA001D" w:rsidP="00DA001D">
            <w:pPr>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lang w:val="vi-VN"/>
              </w:rPr>
              <w:t>Trong trường hợp có sự trùng lặp về đối tượng hưởng các chính sách được quy định tại Nghị quyết này so với các quy định khác của pháp luật đang thực hiện thì chỉ được hưởng theo mức hỗ trợ cao nhất.</w:t>
            </w:r>
          </w:p>
          <w:p w14:paraId="4E447E09" w14:textId="77777777" w:rsidR="000142AE" w:rsidRPr="00633A71" w:rsidRDefault="000142AE" w:rsidP="000142AE">
            <w:pPr>
              <w:rPr>
                <w:rFonts w:asciiTheme="majorHAnsi" w:hAnsiTheme="majorHAnsi" w:cstheme="majorHAnsi"/>
                <w:color w:val="000000" w:themeColor="text1"/>
                <w:sz w:val="25"/>
                <w:szCs w:val="25"/>
              </w:rPr>
            </w:pPr>
          </w:p>
        </w:tc>
        <w:tc>
          <w:tcPr>
            <w:tcW w:w="4536" w:type="dxa"/>
          </w:tcPr>
          <w:p w14:paraId="1A15CB50" w14:textId="7429F0E7" w:rsidR="000142AE" w:rsidRPr="00633A71" w:rsidRDefault="000142AE" w:rsidP="00DA001D">
            <w:pPr>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lang w:val="vi-VN"/>
              </w:rPr>
              <w:t>Trong trường hợp có sự trùng lặp về đối tượng hưởng các chính sách được quy định tại Nghị quyết này so với các quy định khác của pháp luật đang thực hiện thì chỉ được hưởng theo mức hỗ trợ cao nhất.</w:t>
            </w:r>
            <w:bookmarkStart w:id="7" w:name="bookmark=id.9dtdsz74bjuq" w:colFirst="0" w:colLast="0"/>
            <w:bookmarkEnd w:id="7"/>
          </w:p>
          <w:p w14:paraId="34A4053F" w14:textId="46402068" w:rsidR="000142AE" w:rsidRPr="00633A71" w:rsidRDefault="00DA001D" w:rsidP="00F07579">
            <w:pPr>
              <w:jc w:val="both"/>
              <w:rPr>
                <w:rFonts w:asciiTheme="majorHAnsi" w:hAnsiTheme="majorHAnsi" w:cstheme="majorHAnsi"/>
                <w:color w:val="000000" w:themeColor="text1"/>
                <w:sz w:val="25"/>
                <w:szCs w:val="25"/>
                <w:lang w:val="vi-VN"/>
              </w:rPr>
            </w:pPr>
            <w:r w:rsidRPr="00633A71">
              <w:rPr>
                <w:rFonts w:asciiTheme="majorHAnsi" w:hAnsiTheme="majorHAnsi" w:cstheme="majorHAnsi"/>
                <w:color w:val="000000" w:themeColor="text1"/>
                <w:sz w:val="25"/>
                <w:szCs w:val="25"/>
              </w:rPr>
              <w:t xml:space="preserve"> </w:t>
            </w:r>
            <w:r w:rsidR="000142AE" w:rsidRPr="00633A71">
              <w:rPr>
                <w:rFonts w:asciiTheme="majorHAnsi" w:hAnsiTheme="majorHAnsi" w:cstheme="majorHAnsi"/>
                <w:color w:val="000000" w:themeColor="text1"/>
                <w:sz w:val="25"/>
                <w:szCs w:val="25"/>
              </w:rPr>
              <w:t xml:space="preserve">Các xã </w:t>
            </w:r>
            <w:r w:rsidR="000142AE" w:rsidRPr="00633A71">
              <w:rPr>
                <w:rFonts w:asciiTheme="majorHAnsi" w:hAnsiTheme="majorHAnsi" w:cstheme="majorHAnsi"/>
                <w:color w:val="000000" w:themeColor="text1"/>
                <w:sz w:val="25"/>
                <w:szCs w:val="25"/>
                <w:shd w:val="clear" w:color="auto" w:fill="FFFFFF"/>
              </w:rPr>
              <w:t xml:space="preserve">khu vực III, khu vực II, khu vực I; </w:t>
            </w:r>
            <w:r w:rsidR="000142AE" w:rsidRPr="00633A71">
              <w:rPr>
                <w:rFonts w:asciiTheme="majorHAnsi" w:hAnsiTheme="majorHAnsi" w:cstheme="majorHAnsi"/>
                <w:color w:val="000000" w:themeColor="text1"/>
                <w:sz w:val="25"/>
                <w:szCs w:val="25"/>
              </w:rPr>
              <w:t>thôn</w:t>
            </w:r>
            <w:r w:rsidR="000142AE" w:rsidRPr="00633A71">
              <w:rPr>
                <w:rStyle w:val="citation-194"/>
                <w:rFonts w:asciiTheme="majorHAnsi" w:hAnsiTheme="majorHAnsi" w:cstheme="majorHAnsi"/>
                <w:color w:val="000000" w:themeColor="text1"/>
                <w:sz w:val="25"/>
                <w:szCs w:val="25"/>
              </w:rPr>
              <w:t xml:space="preserve">, xã vùng đồng bào dân tộc thiểu số và miền núi; </w:t>
            </w:r>
            <w:r w:rsidR="000142AE" w:rsidRPr="00633A71">
              <w:rPr>
                <w:rStyle w:val="citation-193"/>
                <w:rFonts w:asciiTheme="majorHAnsi" w:hAnsiTheme="majorHAnsi" w:cstheme="majorHAnsi"/>
                <w:color w:val="000000" w:themeColor="text1"/>
                <w:sz w:val="25"/>
                <w:szCs w:val="25"/>
              </w:rPr>
              <w:t xml:space="preserve">thôn đặc biệt khó khăn phân vùng theo quy định hiện hành, khi các văn bản quy định về </w:t>
            </w:r>
            <w:r w:rsidR="000142AE" w:rsidRPr="00633A71">
              <w:rPr>
                <w:rFonts w:asciiTheme="majorHAnsi" w:hAnsiTheme="majorHAnsi" w:cstheme="majorHAnsi"/>
                <w:color w:val="000000" w:themeColor="text1"/>
                <w:sz w:val="25"/>
                <w:szCs w:val="25"/>
              </w:rPr>
              <w:t xml:space="preserve">xã </w:t>
            </w:r>
            <w:r w:rsidR="000142AE" w:rsidRPr="00633A71">
              <w:rPr>
                <w:rFonts w:asciiTheme="majorHAnsi" w:hAnsiTheme="majorHAnsi" w:cstheme="majorHAnsi"/>
                <w:color w:val="000000" w:themeColor="text1"/>
                <w:sz w:val="25"/>
                <w:szCs w:val="25"/>
                <w:shd w:val="clear" w:color="auto" w:fill="FFFFFF"/>
              </w:rPr>
              <w:t xml:space="preserve">khu vực III, khu vực II, khu vực I; </w:t>
            </w:r>
            <w:r w:rsidR="000142AE" w:rsidRPr="00633A71">
              <w:rPr>
                <w:rFonts w:asciiTheme="majorHAnsi" w:hAnsiTheme="majorHAnsi" w:cstheme="majorHAnsi"/>
                <w:color w:val="000000" w:themeColor="text1"/>
                <w:sz w:val="25"/>
                <w:szCs w:val="25"/>
              </w:rPr>
              <w:t>thôn</w:t>
            </w:r>
            <w:r w:rsidR="000142AE" w:rsidRPr="00633A71">
              <w:rPr>
                <w:rStyle w:val="citation-194"/>
                <w:rFonts w:asciiTheme="majorHAnsi" w:hAnsiTheme="majorHAnsi" w:cstheme="majorHAnsi"/>
                <w:color w:val="000000" w:themeColor="text1"/>
                <w:sz w:val="25"/>
                <w:szCs w:val="25"/>
              </w:rPr>
              <w:t xml:space="preserve">, xã vùng đồng bào dân tộc thiểu số và miền núi; </w:t>
            </w:r>
            <w:r w:rsidR="000142AE" w:rsidRPr="00633A71">
              <w:rPr>
                <w:rStyle w:val="citation-193"/>
                <w:rFonts w:asciiTheme="majorHAnsi" w:hAnsiTheme="majorHAnsi" w:cstheme="majorHAnsi"/>
                <w:color w:val="000000" w:themeColor="text1"/>
                <w:sz w:val="25"/>
                <w:szCs w:val="25"/>
              </w:rPr>
              <w:t xml:space="preserve">thôn đặc biệt khó khăn </w:t>
            </w:r>
            <w:r w:rsidR="000142AE" w:rsidRPr="00633A71">
              <w:rPr>
                <w:rFonts w:asciiTheme="majorHAnsi" w:hAnsiTheme="majorHAnsi" w:cstheme="majorHAnsi"/>
                <w:color w:val="000000" w:themeColor="text1"/>
                <w:sz w:val="25"/>
                <w:szCs w:val="25"/>
              </w:rPr>
              <w:t>được sửa đổi, bổ sung hoặc thay thế bằng văn bản mới thì áp dụng theo các văn bản sửa đổi, bổ sung hoặc thay thế.</w:t>
            </w:r>
          </w:p>
        </w:tc>
        <w:tc>
          <w:tcPr>
            <w:tcW w:w="4819" w:type="dxa"/>
          </w:tcPr>
          <w:p w14:paraId="136A23E5" w14:textId="52710BB5" w:rsidR="000142AE" w:rsidRPr="00633A71" w:rsidRDefault="00DA001D" w:rsidP="00DA001D">
            <w:pPr>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rPr>
              <w:t xml:space="preserve">Bổ sung "Các xã </w:t>
            </w:r>
            <w:r w:rsidRPr="00633A71">
              <w:rPr>
                <w:rFonts w:asciiTheme="majorHAnsi" w:hAnsiTheme="majorHAnsi" w:cstheme="majorHAnsi"/>
                <w:color w:val="000000" w:themeColor="text1"/>
                <w:sz w:val="25"/>
                <w:szCs w:val="25"/>
                <w:shd w:val="clear" w:color="auto" w:fill="FFFFFF"/>
              </w:rPr>
              <w:t xml:space="preserve">khu vực III, khu vực II, khu vực I; </w:t>
            </w:r>
            <w:r w:rsidRPr="00633A71">
              <w:rPr>
                <w:rFonts w:asciiTheme="majorHAnsi" w:hAnsiTheme="majorHAnsi" w:cstheme="majorHAnsi"/>
                <w:color w:val="000000" w:themeColor="text1"/>
                <w:sz w:val="25"/>
                <w:szCs w:val="25"/>
              </w:rPr>
              <w:t>thôn</w:t>
            </w:r>
            <w:r w:rsidRPr="00633A71">
              <w:rPr>
                <w:rStyle w:val="citation-194"/>
                <w:rFonts w:asciiTheme="majorHAnsi" w:hAnsiTheme="majorHAnsi" w:cstheme="majorHAnsi"/>
                <w:color w:val="000000" w:themeColor="text1"/>
                <w:sz w:val="25"/>
                <w:szCs w:val="25"/>
              </w:rPr>
              <w:t xml:space="preserve">, xã vùng đồng bào dân tộc thiểu số và miền núi; </w:t>
            </w:r>
            <w:r w:rsidRPr="00633A71">
              <w:rPr>
                <w:rStyle w:val="citation-193"/>
                <w:rFonts w:asciiTheme="majorHAnsi" w:hAnsiTheme="majorHAnsi" w:cstheme="majorHAnsi"/>
                <w:color w:val="000000" w:themeColor="text1"/>
                <w:sz w:val="25"/>
                <w:szCs w:val="25"/>
              </w:rPr>
              <w:t xml:space="preserve">thôn đặc biệt khó khăn phân vùng theo quy định hiện hành, khi các văn bản quy định về </w:t>
            </w:r>
            <w:r w:rsidRPr="00633A71">
              <w:rPr>
                <w:rFonts w:asciiTheme="majorHAnsi" w:hAnsiTheme="majorHAnsi" w:cstheme="majorHAnsi"/>
                <w:color w:val="000000" w:themeColor="text1"/>
                <w:sz w:val="25"/>
                <w:szCs w:val="25"/>
              </w:rPr>
              <w:t xml:space="preserve">xã </w:t>
            </w:r>
            <w:r w:rsidRPr="00633A71">
              <w:rPr>
                <w:rFonts w:asciiTheme="majorHAnsi" w:hAnsiTheme="majorHAnsi" w:cstheme="majorHAnsi"/>
                <w:color w:val="000000" w:themeColor="text1"/>
                <w:sz w:val="25"/>
                <w:szCs w:val="25"/>
                <w:shd w:val="clear" w:color="auto" w:fill="FFFFFF"/>
              </w:rPr>
              <w:t xml:space="preserve">khu vực III, khu vực II, khu vực I; </w:t>
            </w:r>
            <w:r w:rsidRPr="00633A71">
              <w:rPr>
                <w:rFonts w:asciiTheme="majorHAnsi" w:hAnsiTheme="majorHAnsi" w:cstheme="majorHAnsi"/>
                <w:color w:val="000000" w:themeColor="text1"/>
                <w:sz w:val="25"/>
                <w:szCs w:val="25"/>
              </w:rPr>
              <w:t>thôn</w:t>
            </w:r>
            <w:r w:rsidRPr="00633A71">
              <w:rPr>
                <w:rStyle w:val="citation-194"/>
                <w:rFonts w:asciiTheme="majorHAnsi" w:hAnsiTheme="majorHAnsi" w:cstheme="majorHAnsi"/>
                <w:color w:val="000000" w:themeColor="text1"/>
                <w:sz w:val="25"/>
                <w:szCs w:val="25"/>
              </w:rPr>
              <w:t xml:space="preserve">, xã vùng đồng bào dân tộc thiểu số và miền núi; </w:t>
            </w:r>
            <w:r w:rsidRPr="00633A71">
              <w:rPr>
                <w:rStyle w:val="citation-193"/>
                <w:rFonts w:asciiTheme="majorHAnsi" w:hAnsiTheme="majorHAnsi" w:cstheme="majorHAnsi"/>
                <w:color w:val="000000" w:themeColor="text1"/>
                <w:sz w:val="25"/>
                <w:szCs w:val="25"/>
              </w:rPr>
              <w:t xml:space="preserve">thôn đặc biệt khó khăn </w:t>
            </w:r>
            <w:r w:rsidRPr="00633A71">
              <w:rPr>
                <w:rFonts w:asciiTheme="majorHAnsi" w:hAnsiTheme="majorHAnsi" w:cstheme="majorHAnsi"/>
                <w:color w:val="000000" w:themeColor="text1"/>
                <w:sz w:val="25"/>
                <w:szCs w:val="25"/>
              </w:rPr>
              <w:t>được sửa đổi, bổ sung hoặc thay thế bằng văn bản mới thì áp dụng theo các văn bản sửa đổi, bổ sung hoặc thay thế".</w:t>
            </w:r>
          </w:p>
        </w:tc>
      </w:tr>
      <w:tr w:rsidR="00522775" w:rsidRPr="00522775" w14:paraId="24BD03D8" w14:textId="77777777" w:rsidTr="003A3670">
        <w:tc>
          <w:tcPr>
            <w:tcW w:w="5382" w:type="dxa"/>
          </w:tcPr>
          <w:p w14:paraId="1AC1F9CF" w14:textId="0DBAC934" w:rsidR="00DA001D" w:rsidRPr="00633A71" w:rsidRDefault="00DA001D" w:rsidP="00DA001D">
            <w:pPr>
              <w:jc w:val="both"/>
              <w:rPr>
                <w:rFonts w:asciiTheme="majorHAnsi" w:hAnsiTheme="majorHAnsi" w:cstheme="majorHAnsi"/>
                <w:color w:val="000000" w:themeColor="text1"/>
                <w:sz w:val="25"/>
                <w:szCs w:val="25"/>
              </w:rPr>
            </w:pPr>
            <w:r w:rsidRPr="00633A71">
              <w:rPr>
                <w:rFonts w:asciiTheme="majorHAnsi" w:hAnsiTheme="majorHAnsi" w:cstheme="majorHAnsi"/>
                <w:b/>
                <w:color w:val="000000" w:themeColor="text1"/>
                <w:sz w:val="25"/>
                <w:szCs w:val="25"/>
              </w:rPr>
              <w:t>V</w:t>
            </w:r>
            <w:r w:rsidRPr="00633A71">
              <w:rPr>
                <w:rFonts w:asciiTheme="majorHAnsi" w:hAnsiTheme="majorHAnsi" w:cstheme="majorHAnsi"/>
                <w:b/>
                <w:color w:val="000000" w:themeColor="text1"/>
                <w:sz w:val="25"/>
                <w:szCs w:val="25"/>
                <w:lang w:val="vi-VN"/>
              </w:rPr>
              <w:t xml:space="preserve">. </w:t>
            </w:r>
            <w:r w:rsidRPr="00633A71">
              <w:rPr>
                <w:rFonts w:asciiTheme="majorHAnsi" w:hAnsiTheme="majorHAnsi" w:cstheme="majorHAnsi"/>
                <w:b/>
                <w:color w:val="000000" w:themeColor="text1"/>
                <w:sz w:val="25"/>
                <w:szCs w:val="25"/>
              </w:rPr>
              <w:t>TỔ CHỨC THỰC HIỆN</w:t>
            </w:r>
          </w:p>
        </w:tc>
        <w:tc>
          <w:tcPr>
            <w:tcW w:w="4536" w:type="dxa"/>
          </w:tcPr>
          <w:p w14:paraId="1E9935CF" w14:textId="1FADEA84" w:rsidR="00DA001D" w:rsidRPr="00633A71" w:rsidRDefault="00E452C3" w:rsidP="00DA001D">
            <w:pPr>
              <w:jc w:val="both"/>
              <w:rPr>
                <w:rFonts w:asciiTheme="majorHAnsi" w:hAnsiTheme="majorHAnsi" w:cstheme="majorHAnsi"/>
                <w:b/>
                <w:bCs/>
                <w:color w:val="000000" w:themeColor="text1"/>
                <w:sz w:val="25"/>
                <w:szCs w:val="25"/>
                <w:lang w:val="vi-VN"/>
              </w:rPr>
            </w:pPr>
            <w:r w:rsidRPr="00633A71">
              <w:rPr>
                <w:rFonts w:asciiTheme="majorHAnsi" w:hAnsiTheme="majorHAnsi" w:cstheme="majorHAnsi"/>
                <w:b/>
                <w:bCs/>
                <w:color w:val="000000" w:themeColor="text1"/>
                <w:sz w:val="25"/>
                <w:szCs w:val="25"/>
                <w:lang w:val="vi-VN"/>
              </w:rPr>
              <w:t>Điều 5: Tổ chức thực hiện</w:t>
            </w:r>
          </w:p>
        </w:tc>
        <w:tc>
          <w:tcPr>
            <w:tcW w:w="4819" w:type="dxa"/>
          </w:tcPr>
          <w:p w14:paraId="76B1F97C" w14:textId="77777777" w:rsidR="00DA001D" w:rsidRPr="00633A71" w:rsidRDefault="00DA001D" w:rsidP="00DA001D">
            <w:pPr>
              <w:jc w:val="both"/>
              <w:rPr>
                <w:rFonts w:asciiTheme="majorHAnsi" w:hAnsiTheme="majorHAnsi" w:cstheme="majorHAnsi"/>
                <w:color w:val="000000" w:themeColor="text1"/>
                <w:sz w:val="25"/>
                <w:szCs w:val="25"/>
              </w:rPr>
            </w:pPr>
          </w:p>
        </w:tc>
      </w:tr>
      <w:tr w:rsidR="00522775" w:rsidRPr="00522775" w14:paraId="38138987" w14:textId="77777777" w:rsidTr="003A3670">
        <w:tc>
          <w:tcPr>
            <w:tcW w:w="5382" w:type="dxa"/>
          </w:tcPr>
          <w:p w14:paraId="7F50E1A5" w14:textId="77777777" w:rsidR="00DA001D" w:rsidRPr="00633A71" w:rsidRDefault="00DA001D" w:rsidP="00D0420F">
            <w:pPr>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rPr>
              <w:t>1. Giao Ủy ban nhân dân tỉnh triển khai thực hiện Nghị quyết.</w:t>
            </w:r>
          </w:p>
          <w:p w14:paraId="5CED6D1A" w14:textId="77777777" w:rsidR="00DA001D" w:rsidRPr="00633A71" w:rsidRDefault="00DA001D" w:rsidP="00D0420F">
            <w:pPr>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rPr>
              <w:t>2. Thường trực Hội đồng nhân dân, các Ban của Hội đồng nhân dân, Tổ đại biểu và đại biểu Hội đồng nhân dân tỉnh giám sát việc thực hiện Nghị quyết này.</w:t>
            </w:r>
          </w:p>
          <w:p w14:paraId="0F6226E5" w14:textId="77777777" w:rsidR="000142AE" w:rsidRPr="00633A71" w:rsidRDefault="000142AE" w:rsidP="000142AE">
            <w:pPr>
              <w:rPr>
                <w:rFonts w:asciiTheme="majorHAnsi" w:hAnsiTheme="majorHAnsi" w:cstheme="majorHAnsi"/>
                <w:color w:val="000000" w:themeColor="text1"/>
                <w:sz w:val="25"/>
                <w:szCs w:val="25"/>
              </w:rPr>
            </w:pPr>
          </w:p>
        </w:tc>
        <w:tc>
          <w:tcPr>
            <w:tcW w:w="4536" w:type="dxa"/>
          </w:tcPr>
          <w:p w14:paraId="60F91754" w14:textId="42CEC585" w:rsidR="000142AE" w:rsidRPr="00633A71" w:rsidRDefault="000142AE" w:rsidP="00DA001D">
            <w:pPr>
              <w:jc w:val="both"/>
              <w:rPr>
                <w:rFonts w:asciiTheme="majorHAnsi" w:hAnsiTheme="majorHAnsi" w:cstheme="majorHAnsi"/>
                <w:color w:val="000000" w:themeColor="text1"/>
                <w:sz w:val="25"/>
                <w:szCs w:val="25"/>
                <w:lang w:val="vi-VN"/>
              </w:rPr>
            </w:pPr>
            <w:r w:rsidRPr="00633A71">
              <w:rPr>
                <w:rFonts w:asciiTheme="majorHAnsi" w:hAnsiTheme="majorHAnsi" w:cstheme="majorHAnsi"/>
                <w:color w:val="000000" w:themeColor="text1"/>
                <w:sz w:val="25"/>
                <w:szCs w:val="25"/>
                <w:lang w:val="vi-VN"/>
              </w:rPr>
              <w:t>1. Giao Ủy ban nhân dân thành phố tổ chức thực hiện Nghị quyết.</w:t>
            </w:r>
          </w:p>
          <w:p w14:paraId="4F00D2EC" w14:textId="77777777" w:rsidR="000142AE" w:rsidRPr="00633A71" w:rsidRDefault="000142AE" w:rsidP="00DA001D">
            <w:pPr>
              <w:jc w:val="both"/>
              <w:rPr>
                <w:rFonts w:asciiTheme="majorHAnsi" w:hAnsiTheme="majorHAnsi" w:cstheme="majorHAnsi"/>
                <w:color w:val="000000" w:themeColor="text1"/>
                <w:sz w:val="25"/>
                <w:szCs w:val="25"/>
                <w:lang w:val="vi-VN"/>
              </w:rPr>
            </w:pPr>
            <w:r w:rsidRPr="00633A71">
              <w:rPr>
                <w:rFonts w:asciiTheme="majorHAnsi" w:hAnsiTheme="majorHAnsi" w:cstheme="majorHAnsi"/>
                <w:color w:val="000000" w:themeColor="text1"/>
                <w:sz w:val="25"/>
                <w:szCs w:val="25"/>
                <w:lang w:val="vi-VN"/>
              </w:rPr>
              <w:t>2. Ngoài mức hỗ trợ tại Nghị quyết này, tùy theo khả năng cân đối ngân sách, Hội đồng nhân dân, Ủy ban nhân dân cấp xã có thể hỗ trợ tăng thêm cho các đối tượng và huy động các nguồn vốn hợp pháp khác để thực hiện.</w:t>
            </w:r>
          </w:p>
          <w:p w14:paraId="437AD1EC" w14:textId="587CBFFB" w:rsidR="00F060B9" w:rsidRPr="00633A71" w:rsidRDefault="000142AE" w:rsidP="00DA001D">
            <w:pPr>
              <w:shd w:val="clear" w:color="auto" w:fill="FFFFFF"/>
              <w:jc w:val="both"/>
              <w:rPr>
                <w:rFonts w:asciiTheme="majorHAnsi" w:hAnsiTheme="majorHAnsi" w:cstheme="majorHAnsi"/>
                <w:color w:val="000000" w:themeColor="text1"/>
                <w:sz w:val="25"/>
                <w:szCs w:val="25"/>
                <w:lang w:val="vi-VN"/>
              </w:rPr>
            </w:pPr>
            <w:r w:rsidRPr="00633A71">
              <w:rPr>
                <w:rFonts w:asciiTheme="majorHAnsi" w:hAnsiTheme="majorHAnsi" w:cstheme="majorHAnsi"/>
                <w:color w:val="000000" w:themeColor="text1"/>
                <w:sz w:val="25"/>
                <w:szCs w:val="25"/>
                <w:lang w:val="vi-VN"/>
              </w:rPr>
              <w:t>3. Thường trực Hội đồng nhân dân, các Ban Hội đồng nhân dân, Tổ đại biểu và đại biểu Hội đồng nhân dân thành phố giám sát quá trình triển khai thực hiện Nghị quyết này.</w:t>
            </w:r>
          </w:p>
        </w:tc>
        <w:tc>
          <w:tcPr>
            <w:tcW w:w="4819" w:type="dxa"/>
          </w:tcPr>
          <w:p w14:paraId="6FAFD91F" w14:textId="3480A0D4" w:rsidR="00DA001D" w:rsidRPr="00633A71" w:rsidRDefault="00DA001D" w:rsidP="00DA001D">
            <w:pPr>
              <w:jc w:val="both"/>
              <w:rPr>
                <w:rFonts w:asciiTheme="majorHAnsi" w:hAnsiTheme="majorHAnsi" w:cstheme="majorHAnsi"/>
                <w:color w:val="000000" w:themeColor="text1"/>
                <w:sz w:val="25"/>
                <w:szCs w:val="25"/>
                <w:lang w:val="vi-VN"/>
              </w:rPr>
            </w:pPr>
            <w:r w:rsidRPr="00633A71">
              <w:rPr>
                <w:rFonts w:asciiTheme="majorHAnsi" w:hAnsiTheme="majorHAnsi" w:cstheme="majorHAnsi"/>
                <w:color w:val="000000" w:themeColor="text1"/>
                <w:sz w:val="25"/>
                <w:szCs w:val="25"/>
              </w:rPr>
              <w:t>Bổ sung: "</w:t>
            </w:r>
            <w:r w:rsidRPr="00633A71">
              <w:rPr>
                <w:rFonts w:asciiTheme="majorHAnsi" w:hAnsiTheme="majorHAnsi" w:cstheme="majorHAnsi"/>
                <w:color w:val="000000" w:themeColor="text1"/>
                <w:sz w:val="25"/>
                <w:szCs w:val="25"/>
                <w:lang w:val="vi-VN"/>
              </w:rPr>
              <w:t>Ngoài mức hỗ trợ tại Nghị quyết này, tùy theo khả năng cân đối ngân sách, Hội đồng nhân dân, Ủy ban nhân dân cấp xã có thể hỗ trợ tăng thêm cho các đối tượng và huy động các nguồn vốn hợp pháp khác để thực hiện</w:t>
            </w:r>
            <w:r w:rsidRPr="00633A71">
              <w:rPr>
                <w:rFonts w:asciiTheme="majorHAnsi" w:hAnsiTheme="majorHAnsi" w:cstheme="majorHAnsi"/>
                <w:color w:val="000000" w:themeColor="text1"/>
                <w:sz w:val="25"/>
                <w:szCs w:val="25"/>
              </w:rPr>
              <w:t>"</w:t>
            </w:r>
            <w:r w:rsidRPr="00633A71">
              <w:rPr>
                <w:rFonts w:asciiTheme="majorHAnsi" w:hAnsiTheme="majorHAnsi" w:cstheme="majorHAnsi"/>
                <w:color w:val="000000" w:themeColor="text1"/>
                <w:sz w:val="25"/>
                <w:szCs w:val="25"/>
                <w:lang w:val="vi-VN"/>
              </w:rPr>
              <w:t>.</w:t>
            </w:r>
          </w:p>
          <w:p w14:paraId="59D41417" w14:textId="4231A2F4" w:rsidR="000142AE" w:rsidRPr="00633A71" w:rsidRDefault="000142AE" w:rsidP="00DA001D">
            <w:pPr>
              <w:rPr>
                <w:rFonts w:asciiTheme="majorHAnsi" w:hAnsiTheme="majorHAnsi" w:cstheme="majorHAnsi"/>
                <w:color w:val="000000" w:themeColor="text1"/>
                <w:sz w:val="25"/>
                <w:szCs w:val="25"/>
              </w:rPr>
            </w:pPr>
          </w:p>
        </w:tc>
      </w:tr>
      <w:tr w:rsidR="00522775" w:rsidRPr="00522775" w14:paraId="78FFC9CD" w14:textId="77777777" w:rsidTr="003A3670">
        <w:tc>
          <w:tcPr>
            <w:tcW w:w="5382" w:type="dxa"/>
          </w:tcPr>
          <w:p w14:paraId="4D54E625" w14:textId="418A7DED" w:rsidR="00913E7A" w:rsidRPr="00633A71" w:rsidRDefault="00913E7A" w:rsidP="00913E7A">
            <w:pPr>
              <w:shd w:val="clear" w:color="auto" w:fill="FFFFFF"/>
              <w:jc w:val="both"/>
              <w:rPr>
                <w:rFonts w:asciiTheme="majorHAnsi" w:hAnsiTheme="majorHAnsi" w:cstheme="majorHAnsi"/>
                <w:color w:val="000000" w:themeColor="text1"/>
                <w:sz w:val="25"/>
                <w:szCs w:val="25"/>
              </w:rPr>
            </w:pPr>
            <w:r w:rsidRPr="00633A71">
              <w:rPr>
                <w:rFonts w:asciiTheme="majorHAnsi" w:hAnsiTheme="majorHAnsi" w:cstheme="majorHAnsi"/>
                <w:b/>
                <w:color w:val="000000" w:themeColor="text1"/>
                <w:sz w:val="25"/>
                <w:szCs w:val="25"/>
              </w:rPr>
              <w:lastRenderedPageBreak/>
              <w:t>VI</w:t>
            </w:r>
            <w:r w:rsidRPr="00633A71">
              <w:rPr>
                <w:rFonts w:asciiTheme="majorHAnsi" w:hAnsiTheme="majorHAnsi" w:cstheme="majorHAnsi"/>
                <w:b/>
                <w:color w:val="000000" w:themeColor="text1"/>
                <w:sz w:val="25"/>
                <w:szCs w:val="25"/>
                <w:lang w:val="vi-VN"/>
              </w:rPr>
              <w:t xml:space="preserve">. </w:t>
            </w:r>
            <w:r w:rsidRPr="00633A71">
              <w:rPr>
                <w:rFonts w:asciiTheme="majorHAnsi" w:hAnsiTheme="majorHAnsi" w:cstheme="majorHAnsi"/>
                <w:b/>
                <w:color w:val="000000" w:themeColor="text1"/>
                <w:sz w:val="25"/>
                <w:szCs w:val="25"/>
              </w:rPr>
              <w:t>HIỆU LỰC THI HÀNH</w:t>
            </w:r>
          </w:p>
        </w:tc>
        <w:tc>
          <w:tcPr>
            <w:tcW w:w="4536" w:type="dxa"/>
          </w:tcPr>
          <w:p w14:paraId="4D0E0424" w14:textId="397DD3B0" w:rsidR="00913E7A" w:rsidRPr="00633A71" w:rsidRDefault="00E452C3" w:rsidP="00DA001D">
            <w:pPr>
              <w:jc w:val="both"/>
              <w:rPr>
                <w:rFonts w:asciiTheme="majorHAnsi" w:hAnsiTheme="majorHAnsi" w:cstheme="majorHAnsi"/>
                <w:b/>
                <w:bCs/>
                <w:color w:val="000000" w:themeColor="text1"/>
                <w:sz w:val="25"/>
                <w:szCs w:val="25"/>
                <w:lang w:val="vi-VN"/>
              </w:rPr>
            </w:pPr>
            <w:r w:rsidRPr="00633A71">
              <w:rPr>
                <w:rFonts w:asciiTheme="majorHAnsi" w:hAnsiTheme="majorHAnsi" w:cstheme="majorHAnsi"/>
                <w:b/>
                <w:bCs/>
                <w:color w:val="000000" w:themeColor="text1"/>
                <w:sz w:val="25"/>
                <w:szCs w:val="25"/>
                <w:lang w:val="vi-VN"/>
              </w:rPr>
              <w:t>Điều 6: Hiệu lực thi hành</w:t>
            </w:r>
          </w:p>
        </w:tc>
        <w:tc>
          <w:tcPr>
            <w:tcW w:w="4819" w:type="dxa"/>
          </w:tcPr>
          <w:p w14:paraId="2DC1A5BB" w14:textId="77777777" w:rsidR="00913E7A" w:rsidRPr="00633A71" w:rsidRDefault="00913E7A" w:rsidP="00DA001D">
            <w:pPr>
              <w:jc w:val="both"/>
              <w:rPr>
                <w:rFonts w:asciiTheme="majorHAnsi" w:hAnsiTheme="majorHAnsi" w:cstheme="majorHAnsi"/>
                <w:color w:val="000000" w:themeColor="text1"/>
                <w:sz w:val="25"/>
                <w:szCs w:val="25"/>
              </w:rPr>
            </w:pPr>
          </w:p>
        </w:tc>
      </w:tr>
      <w:tr w:rsidR="00522775" w:rsidRPr="00522775" w14:paraId="50620ACB" w14:textId="77777777" w:rsidTr="003A3670">
        <w:tc>
          <w:tcPr>
            <w:tcW w:w="5382" w:type="dxa"/>
          </w:tcPr>
          <w:p w14:paraId="50E80A53" w14:textId="77777777" w:rsidR="000142AE" w:rsidRPr="00633A71" w:rsidRDefault="000142AE" w:rsidP="000142AE">
            <w:pPr>
              <w:rPr>
                <w:rFonts w:asciiTheme="majorHAnsi" w:hAnsiTheme="majorHAnsi" w:cstheme="majorHAnsi"/>
                <w:color w:val="000000" w:themeColor="text1"/>
                <w:sz w:val="25"/>
                <w:szCs w:val="25"/>
              </w:rPr>
            </w:pPr>
          </w:p>
        </w:tc>
        <w:tc>
          <w:tcPr>
            <w:tcW w:w="4536" w:type="dxa"/>
          </w:tcPr>
          <w:p w14:paraId="70E0E16C" w14:textId="49C7BCE0" w:rsidR="00904CA1" w:rsidRPr="00633A71" w:rsidRDefault="000142AE" w:rsidP="00F07579">
            <w:pPr>
              <w:shd w:val="clear" w:color="auto" w:fill="FFFFFF"/>
              <w:jc w:val="both"/>
              <w:rPr>
                <w:rFonts w:asciiTheme="majorHAnsi" w:hAnsiTheme="majorHAnsi" w:cstheme="majorHAnsi"/>
                <w:color w:val="000000" w:themeColor="text1"/>
                <w:sz w:val="25"/>
                <w:szCs w:val="25"/>
              </w:rPr>
            </w:pPr>
            <w:bookmarkStart w:id="8" w:name="_heading=h.jx9ugjnk11m0" w:colFirst="0" w:colLast="0"/>
            <w:bookmarkStart w:id="9" w:name="_Hlk213708977"/>
            <w:bookmarkEnd w:id="8"/>
            <w:r w:rsidRPr="00633A71">
              <w:rPr>
                <w:rFonts w:asciiTheme="majorHAnsi" w:hAnsiTheme="majorHAnsi" w:cstheme="majorHAnsi"/>
                <w:color w:val="000000" w:themeColor="text1"/>
                <w:sz w:val="25"/>
                <w:szCs w:val="25"/>
                <w:lang w:val="vi-VN"/>
              </w:rPr>
              <w:t>1. Nghị quyết này thay thế: Nghị quyết số 27/2021/NQ-HĐND ngày 22</w:t>
            </w:r>
            <w:r w:rsidR="00F07579" w:rsidRPr="00633A71">
              <w:rPr>
                <w:rFonts w:asciiTheme="majorHAnsi" w:hAnsiTheme="majorHAnsi" w:cstheme="majorHAnsi"/>
                <w:color w:val="000000" w:themeColor="text1"/>
                <w:sz w:val="25"/>
                <w:szCs w:val="25"/>
              </w:rPr>
              <w:t>/</w:t>
            </w:r>
            <w:r w:rsidRPr="00633A71">
              <w:rPr>
                <w:rFonts w:asciiTheme="majorHAnsi" w:hAnsiTheme="majorHAnsi" w:cstheme="majorHAnsi"/>
                <w:color w:val="000000" w:themeColor="text1"/>
                <w:sz w:val="25"/>
                <w:szCs w:val="25"/>
                <w:lang w:val="vi-VN"/>
              </w:rPr>
              <w:t>7</w:t>
            </w:r>
            <w:r w:rsidR="00F07579" w:rsidRPr="00633A71">
              <w:rPr>
                <w:rFonts w:asciiTheme="majorHAnsi" w:hAnsiTheme="majorHAnsi" w:cstheme="majorHAnsi"/>
                <w:color w:val="000000" w:themeColor="text1"/>
                <w:sz w:val="25"/>
                <w:szCs w:val="25"/>
              </w:rPr>
              <w:t>/</w:t>
            </w:r>
            <w:r w:rsidRPr="00633A71">
              <w:rPr>
                <w:rFonts w:asciiTheme="majorHAnsi" w:hAnsiTheme="majorHAnsi" w:cstheme="majorHAnsi"/>
                <w:color w:val="000000" w:themeColor="text1"/>
                <w:sz w:val="25"/>
                <w:szCs w:val="25"/>
                <w:lang w:val="vi-VN"/>
              </w:rPr>
              <w:t>2021 của HĐND tỉnh Quảng Nam quy định chính sách hỗ trợ đối với trẻ em mầm non, học sinh, sinh viên là người dân tộc thiểu số; học sinh, sinh viên khuyết tật đang học tại các cơ sở giáo dục trên địa bàn tỉnh Quảng Nam giai đoạn 2021-2026; Nghị quyết số 07/2024/NQ-HĐND ngày 23</w:t>
            </w:r>
            <w:r w:rsidR="00F07579" w:rsidRPr="00633A71">
              <w:rPr>
                <w:rFonts w:asciiTheme="majorHAnsi" w:hAnsiTheme="majorHAnsi" w:cstheme="majorHAnsi"/>
                <w:color w:val="000000" w:themeColor="text1"/>
                <w:sz w:val="25"/>
                <w:szCs w:val="25"/>
              </w:rPr>
              <w:t>/</w:t>
            </w:r>
            <w:r w:rsidRPr="00633A71">
              <w:rPr>
                <w:rFonts w:asciiTheme="majorHAnsi" w:hAnsiTheme="majorHAnsi" w:cstheme="majorHAnsi"/>
                <w:color w:val="000000" w:themeColor="text1"/>
                <w:sz w:val="25"/>
                <w:szCs w:val="25"/>
                <w:lang w:val="vi-VN"/>
              </w:rPr>
              <w:t>01</w:t>
            </w:r>
            <w:r w:rsidR="00F07579" w:rsidRPr="00633A71">
              <w:rPr>
                <w:rFonts w:asciiTheme="majorHAnsi" w:hAnsiTheme="majorHAnsi" w:cstheme="majorHAnsi"/>
                <w:color w:val="000000" w:themeColor="text1"/>
                <w:sz w:val="25"/>
                <w:szCs w:val="25"/>
              </w:rPr>
              <w:t>/</w:t>
            </w:r>
            <w:r w:rsidRPr="00633A71">
              <w:rPr>
                <w:rFonts w:asciiTheme="majorHAnsi" w:hAnsiTheme="majorHAnsi" w:cstheme="majorHAnsi"/>
                <w:color w:val="000000" w:themeColor="text1"/>
                <w:sz w:val="25"/>
                <w:szCs w:val="25"/>
                <w:lang w:val="vi-VN"/>
              </w:rPr>
              <w:t>2024 của HĐND tỉnh Quảng Nam về sửa đổi, bổ sung Điều 3 Nghị quyết số 27/2021/NQ-HĐND; Nghị quyết s</w:t>
            </w:r>
            <w:r w:rsidR="00F07579" w:rsidRPr="00633A71">
              <w:rPr>
                <w:rFonts w:asciiTheme="majorHAnsi" w:hAnsiTheme="majorHAnsi" w:cstheme="majorHAnsi"/>
                <w:color w:val="000000" w:themeColor="text1"/>
                <w:sz w:val="25"/>
                <w:szCs w:val="25"/>
                <w:lang w:val="vi-VN"/>
              </w:rPr>
              <w:t>ố 08/2022/NQ-HĐND ngày 21</w:t>
            </w:r>
            <w:r w:rsidR="00F07579" w:rsidRPr="00633A71">
              <w:rPr>
                <w:rFonts w:asciiTheme="majorHAnsi" w:hAnsiTheme="majorHAnsi" w:cstheme="majorHAnsi"/>
                <w:color w:val="000000" w:themeColor="text1"/>
                <w:sz w:val="25"/>
                <w:szCs w:val="25"/>
              </w:rPr>
              <w:t>/</w:t>
            </w:r>
            <w:r w:rsidRPr="00633A71">
              <w:rPr>
                <w:rFonts w:asciiTheme="majorHAnsi" w:hAnsiTheme="majorHAnsi" w:cstheme="majorHAnsi"/>
                <w:color w:val="000000" w:themeColor="text1"/>
                <w:sz w:val="25"/>
                <w:szCs w:val="25"/>
                <w:lang w:val="vi-VN"/>
              </w:rPr>
              <w:t>4</w:t>
            </w:r>
            <w:r w:rsidR="00F07579" w:rsidRPr="00633A71">
              <w:rPr>
                <w:rFonts w:asciiTheme="majorHAnsi" w:hAnsiTheme="majorHAnsi" w:cstheme="majorHAnsi"/>
                <w:color w:val="000000" w:themeColor="text1"/>
                <w:sz w:val="25"/>
                <w:szCs w:val="25"/>
              </w:rPr>
              <w:t>/</w:t>
            </w:r>
            <w:r w:rsidRPr="00633A71">
              <w:rPr>
                <w:rFonts w:asciiTheme="majorHAnsi" w:hAnsiTheme="majorHAnsi" w:cstheme="majorHAnsi"/>
                <w:color w:val="000000" w:themeColor="text1"/>
                <w:sz w:val="25"/>
                <w:szCs w:val="25"/>
                <w:lang w:val="vi-VN"/>
              </w:rPr>
              <w:t>2022 của HĐND tỉnh Quảng Nam quy định kinh phí phục vụ nấu ăn đối với các trường có tổ chức nấu ăn cho trẻ em mầm non, học sinh ở xã, thôn đặc biệt khó khăn trên địa bàn tỉnh Quảng Nam và Nghị quyết số 23/2023/NQ-HĐND ngày 22</w:t>
            </w:r>
            <w:r w:rsidR="00F07579" w:rsidRPr="00633A71">
              <w:rPr>
                <w:rFonts w:asciiTheme="majorHAnsi" w:hAnsiTheme="majorHAnsi" w:cstheme="majorHAnsi"/>
                <w:color w:val="000000" w:themeColor="text1"/>
                <w:sz w:val="25"/>
                <w:szCs w:val="25"/>
              </w:rPr>
              <w:t>/</w:t>
            </w:r>
            <w:r w:rsidRPr="00633A71">
              <w:rPr>
                <w:rFonts w:asciiTheme="majorHAnsi" w:hAnsiTheme="majorHAnsi" w:cstheme="majorHAnsi"/>
                <w:color w:val="000000" w:themeColor="text1"/>
                <w:sz w:val="25"/>
                <w:szCs w:val="25"/>
                <w:lang w:val="vi-VN"/>
              </w:rPr>
              <w:t>9</w:t>
            </w:r>
            <w:r w:rsidR="00F07579" w:rsidRPr="00633A71">
              <w:rPr>
                <w:rFonts w:asciiTheme="majorHAnsi" w:hAnsiTheme="majorHAnsi" w:cstheme="majorHAnsi"/>
                <w:color w:val="000000" w:themeColor="text1"/>
                <w:sz w:val="25"/>
                <w:szCs w:val="25"/>
              </w:rPr>
              <w:t>/</w:t>
            </w:r>
            <w:r w:rsidRPr="00633A71">
              <w:rPr>
                <w:rFonts w:asciiTheme="majorHAnsi" w:hAnsiTheme="majorHAnsi" w:cstheme="majorHAnsi"/>
                <w:color w:val="000000" w:themeColor="text1"/>
                <w:sz w:val="25"/>
                <w:szCs w:val="25"/>
                <w:lang w:val="vi-VN"/>
              </w:rPr>
              <w:t>2023 của HĐND tỉnh Quảng Nam sửa đổi, bổ sung Điều 3 Nghị quyết số 08/2022/NQ-HĐND ngày 21/4/2022</w:t>
            </w:r>
            <w:bookmarkEnd w:id="9"/>
            <w:r w:rsidR="00904CA1" w:rsidRPr="00633A71">
              <w:rPr>
                <w:rFonts w:asciiTheme="majorHAnsi" w:hAnsiTheme="majorHAnsi" w:cstheme="majorHAnsi"/>
                <w:color w:val="000000" w:themeColor="text1"/>
                <w:sz w:val="25"/>
                <w:szCs w:val="25"/>
                <w:lang w:val="vi-VN"/>
              </w:rPr>
              <w:t xml:space="preserve">; </w:t>
            </w:r>
            <w:r w:rsidR="00904CA1" w:rsidRPr="00633A71">
              <w:rPr>
                <w:rFonts w:asciiTheme="majorHAnsi" w:hAnsiTheme="majorHAnsi" w:cstheme="majorHAnsi"/>
                <w:color w:val="000000" w:themeColor="text1"/>
                <w:sz w:val="25"/>
                <w:szCs w:val="25"/>
              </w:rPr>
              <w:t xml:space="preserve">Nghị quyết số 39/2016/NQ-HĐND ngày 08/12/2016 của HĐND tỉnh Quảng Nam quy định khoảng cách, địa bàn; mức khoán kinh phí phục vụ nấu ăn cho học sinh ở xã, thôn đặc biệt khó khăn; Nghị quyết số 02/2022/NQ-HĐND ngày 12/01/2022 của HĐND tỉnh Quảng Nam sửa đổi một số nội dung quy </w:t>
            </w:r>
            <w:r w:rsidR="00904CA1" w:rsidRPr="00633A71">
              <w:rPr>
                <w:rFonts w:asciiTheme="majorHAnsi" w:hAnsiTheme="majorHAnsi" w:cstheme="majorHAnsi"/>
                <w:color w:val="000000" w:themeColor="text1"/>
                <w:sz w:val="25"/>
                <w:szCs w:val="25"/>
              </w:rPr>
              <w:lastRenderedPageBreak/>
              <w:t>định tại phụ lục kèm theo khoản 2 Điều 3 Nghị quyết số 39/2016/NQ-HĐND ngày 08/12/2016 của HĐND tỉnh quy định khoảng cách, địa bàn; mức khoán kinh phí phục vụ nấu ăn cho học sinh ở xã, thôn đặc biệt khó khăn theo Nghị định 116/2016/NĐ-CP</w:t>
            </w:r>
          </w:p>
        </w:tc>
        <w:tc>
          <w:tcPr>
            <w:tcW w:w="4819" w:type="dxa"/>
          </w:tcPr>
          <w:p w14:paraId="21E4B913" w14:textId="77777777" w:rsidR="00913E7A" w:rsidRPr="00633A71" w:rsidRDefault="00913E7A" w:rsidP="00913E7A">
            <w:pPr>
              <w:jc w:val="both"/>
              <w:rPr>
                <w:rFonts w:asciiTheme="majorHAnsi" w:hAnsiTheme="majorHAnsi" w:cstheme="majorHAnsi"/>
                <w:color w:val="000000" w:themeColor="text1"/>
                <w:sz w:val="25"/>
                <w:szCs w:val="25"/>
                <w:lang w:val="vi-VN"/>
              </w:rPr>
            </w:pPr>
            <w:r w:rsidRPr="00633A71">
              <w:rPr>
                <w:rFonts w:asciiTheme="majorHAnsi" w:hAnsiTheme="majorHAnsi" w:cstheme="majorHAnsi"/>
                <w:color w:val="000000" w:themeColor="text1"/>
                <w:sz w:val="25"/>
                <w:szCs w:val="25"/>
              </w:rPr>
              <w:lastRenderedPageBreak/>
              <w:t>T</w:t>
            </w:r>
            <w:r w:rsidRPr="00633A71">
              <w:rPr>
                <w:rFonts w:asciiTheme="majorHAnsi" w:hAnsiTheme="majorHAnsi" w:cstheme="majorHAnsi"/>
                <w:color w:val="000000" w:themeColor="text1"/>
                <w:sz w:val="25"/>
                <w:szCs w:val="25"/>
                <w:lang w:val="vi-VN"/>
              </w:rPr>
              <w:t xml:space="preserve">hay thế: </w:t>
            </w:r>
          </w:p>
          <w:p w14:paraId="53EE7A41" w14:textId="337BD2AF" w:rsidR="00913E7A" w:rsidRPr="00633A71" w:rsidRDefault="00913E7A" w:rsidP="00913E7A">
            <w:pPr>
              <w:jc w:val="both"/>
              <w:rPr>
                <w:rFonts w:asciiTheme="majorHAnsi" w:hAnsiTheme="majorHAnsi" w:cstheme="majorHAnsi"/>
                <w:color w:val="000000" w:themeColor="text1"/>
                <w:sz w:val="25"/>
                <w:szCs w:val="25"/>
                <w:lang w:val="vi-VN"/>
              </w:rPr>
            </w:pPr>
            <w:r w:rsidRPr="00633A71">
              <w:rPr>
                <w:rFonts w:asciiTheme="majorHAnsi" w:hAnsiTheme="majorHAnsi" w:cstheme="majorHAnsi"/>
                <w:color w:val="000000" w:themeColor="text1"/>
                <w:sz w:val="25"/>
                <w:szCs w:val="25"/>
              </w:rPr>
              <w:t xml:space="preserve">+ </w:t>
            </w:r>
            <w:r w:rsidRPr="00633A71">
              <w:rPr>
                <w:rFonts w:asciiTheme="majorHAnsi" w:hAnsiTheme="majorHAnsi" w:cstheme="majorHAnsi"/>
                <w:color w:val="000000" w:themeColor="text1"/>
                <w:sz w:val="25"/>
                <w:szCs w:val="25"/>
                <w:lang w:val="vi-VN"/>
              </w:rPr>
              <w:t>Nghị q</w:t>
            </w:r>
            <w:r w:rsidR="00F07579" w:rsidRPr="00633A71">
              <w:rPr>
                <w:rFonts w:asciiTheme="majorHAnsi" w:hAnsiTheme="majorHAnsi" w:cstheme="majorHAnsi"/>
                <w:color w:val="000000" w:themeColor="text1"/>
                <w:sz w:val="25"/>
                <w:szCs w:val="25"/>
                <w:lang w:val="vi-VN"/>
              </w:rPr>
              <w:t>uyết số 27/2021/NQ-HĐND ngày 22</w:t>
            </w:r>
            <w:r w:rsidR="00F07579" w:rsidRPr="00633A71">
              <w:rPr>
                <w:rFonts w:asciiTheme="majorHAnsi" w:hAnsiTheme="majorHAnsi" w:cstheme="majorHAnsi"/>
                <w:color w:val="000000" w:themeColor="text1"/>
                <w:sz w:val="25"/>
                <w:szCs w:val="25"/>
              </w:rPr>
              <w:t>/</w:t>
            </w:r>
            <w:r w:rsidRPr="00633A71">
              <w:rPr>
                <w:rFonts w:asciiTheme="majorHAnsi" w:hAnsiTheme="majorHAnsi" w:cstheme="majorHAnsi"/>
                <w:color w:val="000000" w:themeColor="text1"/>
                <w:sz w:val="25"/>
                <w:szCs w:val="25"/>
                <w:lang w:val="vi-VN"/>
              </w:rPr>
              <w:t>7</w:t>
            </w:r>
            <w:r w:rsidR="00F07579" w:rsidRPr="00633A71">
              <w:rPr>
                <w:rFonts w:asciiTheme="majorHAnsi" w:hAnsiTheme="majorHAnsi" w:cstheme="majorHAnsi"/>
                <w:color w:val="000000" w:themeColor="text1"/>
                <w:sz w:val="25"/>
                <w:szCs w:val="25"/>
              </w:rPr>
              <w:t>/</w:t>
            </w:r>
            <w:r w:rsidRPr="00633A71">
              <w:rPr>
                <w:rFonts w:asciiTheme="majorHAnsi" w:hAnsiTheme="majorHAnsi" w:cstheme="majorHAnsi"/>
                <w:color w:val="000000" w:themeColor="text1"/>
                <w:sz w:val="25"/>
                <w:szCs w:val="25"/>
                <w:lang w:val="vi-VN"/>
              </w:rPr>
              <w:t xml:space="preserve">2021 của HĐND tỉnh Quảng Nam quy định chính sách hỗ trợ đối với trẻ em mầm non, học sinh, sinh viên là người dân tộc thiểu số; học sinh, sinh viên khuyết tật đang học tại các cơ sở giáo dục trên địa bàn tỉnh Quảng Nam giai đoạn 2021-2026; </w:t>
            </w:r>
          </w:p>
          <w:p w14:paraId="4C93544C" w14:textId="0329E855" w:rsidR="00913E7A" w:rsidRPr="00633A71" w:rsidRDefault="00913E7A" w:rsidP="00913E7A">
            <w:pPr>
              <w:jc w:val="both"/>
              <w:rPr>
                <w:rFonts w:asciiTheme="majorHAnsi" w:hAnsiTheme="majorHAnsi" w:cstheme="majorHAnsi"/>
                <w:color w:val="000000" w:themeColor="text1"/>
                <w:sz w:val="25"/>
                <w:szCs w:val="25"/>
                <w:lang w:val="vi-VN"/>
              </w:rPr>
            </w:pPr>
            <w:r w:rsidRPr="00633A71">
              <w:rPr>
                <w:rFonts w:asciiTheme="majorHAnsi" w:hAnsiTheme="majorHAnsi" w:cstheme="majorHAnsi"/>
                <w:color w:val="000000" w:themeColor="text1"/>
                <w:sz w:val="25"/>
                <w:szCs w:val="25"/>
              </w:rPr>
              <w:t xml:space="preserve">+ </w:t>
            </w:r>
            <w:r w:rsidRPr="00633A71">
              <w:rPr>
                <w:rFonts w:asciiTheme="majorHAnsi" w:hAnsiTheme="majorHAnsi" w:cstheme="majorHAnsi"/>
                <w:color w:val="000000" w:themeColor="text1"/>
                <w:sz w:val="25"/>
                <w:szCs w:val="25"/>
                <w:lang w:val="vi-VN"/>
              </w:rPr>
              <w:t>Nghị quyết số 07/2024/NQ-HĐND ngày 23</w:t>
            </w:r>
            <w:r w:rsidR="00F07579" w:rsidRPr="00633A71">
              <w:rPr>
                <w:rFonts w:asciiTheme="majorHAnsi" w:hAnsiTheme="majorHAnsi" w:cstheme="majorHAnsi"/>
                <w:color w:val="000000" w:themeColor="text1"/>
                <w:sz w:val="25"/>
                <w:szCs w:val="25"/>
              </w:rPr>
              <w:t>/</w:t>
            </w:r>
            <w:r w:rsidRPr="00633A71">
              <w:rPr>
                <w:rFonts w:asciiTheme="majorHAnsi" w:hAnsiTheme="majorHAnsi" w:cstheme="majorHAnsi"/>
                <w:color w:val="000000" w:themeColor="text1"/>
                <w:sz w:val="25"/>
                <w:szCs w:val="25"/>
                <w:lang w:val="vi-VN"/>
              </w:rPr>
              <w:t>01</w:t>
            </w:r>
            <w:r w:rsidR="00F07579" w:rsidRPr="00633A71">
              <w:rPr>
                <w:rFonts w:asciiTheme="majorHAnsi" w:hAnsiTheme="majorHAnsi" w:cstheme="majorHAnsi"/>
                <w:color w:val="000000" w:themeColor="text1"/>
                <w:sz w:val="25"/>
                <w:szCs w:val="25"/>
              </w:rPr>
              <w:t>/</w:t>
            </w:r>
            <w:r w:rsidRPr="00633A71">
              <w:rPr>
                <w:rFonts w:asciiTheme="majorHAnsi" w:hAnsiTheme="majorHAnsi" w:cstheme="majorHAnsi"/>
                <w:color w:val="000000" w:themeColor="text1"/>
                <w:sz w:val="25"/>
                <w:szCs w:val="25"/>
                <w:lang w:val="vi-VN"/>
              </w:rPr>
              <w:t xml:space="preserve">2024 của HĐND tỉnh Quảng Nam về sửa đổi, bổ sung Điều 3 Nghị quyết số 27/2021/NQ-HĐND; </w:t>
            </w:r>
          </w:p>
          <w:p w14:paraId="4C91B152" w14:textId="1D3DDDE1" w:rsidR="00913E7A" w:rsidRPr="00633A71" w:rsidRDefault="00913E7A" w:rsidP="00913E7A">
            <w:pPr>
              <w:jc w:val="both"/>
              <w:rPr>
                <w:rFonts w:asciiTheme="majorHAnsi" w:hAnsiTheme="majorHAnsi" w:cstheme="majorHAnsi"/>
                <w:color w:val="000000" w:themeColor="text1"/>
                <w:sz w:val="25"/>
                <w:szCs w:val="25"/>
                <w:lang w:val="vi-VN"/>
              </w:rPr>
            </w:pPr>
            <w:r w:rsidRPr="00633A71">
              <w:rPr>
                <w:rFonts w:asciiTheme="majorHAnsi" w:hAnsiTheme="majorHAnsi" w:cstheme="majorHAnsi"/>
                <w:color w:val="000000" w:themeColor="text1"/>
                <w:sz w:val="25"/>
                <w:szCs w:val="25"/>
              </w:rPr>
              <w:t xml:space="preserve">+ </w:t>
            </w:r>
            <w:r w:rsidRPr="00633A71">
              <w:rPr>
                <w:rFonts w:asciiTheme="majorHAnsi" w:hAnsiTheme="majorHAnsi" w:cstheme="majorHAnsi"/>
                <w:color w:val="000000" w:themeColor="text1"/>
                <w:sz w:val="25"/>
                <w:szCs w:val="25"/>
                <w:lang w:val="vi-VN"/>
              </w:rPr>
              <w:t>Nghị quyết số 08/2022/NQ-HĐND ngày 21</w:t>
            </w:r>
            <w:r w:rsidR="00F07579" w:rsidRPr="00633A71">
              <w:rPr>
                <w:rFonts w:asciiTheme="majorHAnsi" w:hAnsiTheme="majorHAnsi" w:cstheme="majorHAnsi"/>
                <w:color w:val="000000" w:themeColor="text1"/>
                <w:sz w:val="25"/>
                <w:szCs w:val="25"/>
              </w:rPr>
              <w:t>/</w:t>
            </w:r>
            <w:r w:rsidRPr="00633A71">
              <w:rPr>
                <w:rFonts w:asciiTheme="majorHAnsi" w:hAnsiTheme="majorHAnsi" w:cstheme="majorHAnsi"/>
                <w:color w:val="000000" w:themeColor="text1"/>
                <w:sz w:val="25"/>
                <w:szCs w:val="25"/>
                <w:lang w:val="vi-VN"/>
              </w:rPr>
              <w:t>4</w:t>
            </w:r>
            <w:r w:rsidR="00F07579" w:rsidRPr="00633A71">
              <w:rPr>
                <w:rFonts w:asciiTheme="majorHAnsi" w:hAnsiTheme="majorHAnsi" w:cstheme="majorHAnsi"/>
                <w:color w:val="000000" w:themeColor="text1"/>
                <w:sz w:val="25"/>
                <w:szCs w:val="25"/>
              </w:rPr>
              <w:t>/</w:t>
            </w:r>
            <w:r w:rsidRPr="00633A71">
              <w:rPr>
                <w:rFonts w:asciiTheme="majorHAnsi" w:hAnsiTheme="majorHAnsi" w:cstheme="majorHAnsi"/>
                <w:color w:val="000000" w:themeColor="text1"/>
                <w:sz w:val="25"/>
                <w:szCs w:val="25"/>
                <w:lang w:val="vi-VN"/>
              </w:rPr>
              <w:t>2022 của HĐND tỉnh Quảng Nam quy định kinh phí phục vụ nấu ăn đối với các trường có tổ chức nấu ăn cho trẻ em mầm non, học sinh ở xã, thôn đặc biệt khó khăn trên địa bàn tỉnh Quảng Nam</w:t>
            </w:r>
          </w:p>
          <w:p w14:paraId="5180D52C" w14:textId="78AEEFD3" w:rsidR="000142AE" w:rsidRPr="00633A71" w:rsidRDefault="00913E7A" w:rsidP="00913E7A">
            <w:pPr>
              <w:jc w:val="both"/>
              <w:rPr>
                <w:rFonts w:asciiTheme="majorHAnsi" w:hAnsiTheme="majorHAnsi" w:cstheme="majorHAnsi"/>
                <w:color w:val="000000" w:themeColor="text1"/>
                <w:sz w:val="25"/>
                <w:szCs w:val="25"/>
                <w:lang w:val="vi-VN"/>
              </w:rPr>
            </w:pPr>
            <w:r w:rsidRPr="00633A71">
              <w:rPr>
                <w:rFonts w:asciiTheme="majorHAnsi" w:hAnsiTheme="majorHAnsi" w:cstheme="majorHAnsi"/>
                <w:color w:val="000000" w:themeColor="text1"/>
                <w:sz w:val="25"/>
                <w:szCs w:val="25"/>
              </w:rPr>
              <w:t xml:space="preserve">+ </w:t>
            </w:r>
            <w:r w:rsidRPr="00633A71">
              <w:rPr>
                <w:rFonts w:asciiTheme="majorHAnsi" w:hAnsiTheme="majorHAnsi" w:cstheme="majorHAnsi"/>
                <w:color w:val="000000" w:themeColor="text1"/>
                <w:sz w:val="25"/>
                <w:szCs w:val="25"/>
                <w:lang w:val="vi-VN"/>
              </w:rPr>
              <w:t>Nghị quyết số 23/2023/NQ-HĐND ngày 22</w:t>
            </w:r>
            <w:r w:rsidR="00F07579" w:rsidRPr="00633A71">
              <w:rPr>
                <w:rFonts w:asciiTheme="majorHAnsi" w:hAnsiTheme="majorHAnsi" w:cstheme="majorHAnsi"/>
                <w:color w:val="000000" w:themeColor="text1"/>
                <w:sz w:val="25"/>
                <w:szCs w:val="25"/>
              </w:rPr>
              <w:t>/</w:t>
            </w:r>
            <w:r w:rsidRPr="00633A71">
              <w:rPr>
                <w:rFonts w:asciiTheme="majorHAnsi" w:hAnsiTheme="majorHAnsi" w:cstheme="majorHAnsi"/>
                <w:color w:val="000000" w:themeColor="text1"/>
                <w:sz w:val="25"/>
                <w:szCs w:val="25"/>
                <w:lang w:val="vi-VN"/>
              </w:rPr>
              <w:t>9</w:t>
            </w:r>
            <w:r w:rsidR="00F07579" w:rsidRPr="00633A71">
              <w:rPr>
                <w:rFonts w:asciiTheme="majorHAnsi" w:hAnsiTheme="majorHAnsi" w:cstheme="majorHAnsi"/>
                <w:color w:val="000000" w:themeColor="text1"/>
                <w:sz w:val="25"/>
                <w:szCs w:val="25"/>
              </w:rPr>
              <w:t>/</w:t>
            </w:r>
            <w:r w:rsidRPr="00633A71">
              <w:rPr>
                <w:rFonts w:asciiTheme="majorHAnsi" w:hAnsiTheme="majorHAnsi" w:cstheme="majorHAnsi"/>
                <w:color w:val="000000" w:themeColor="text1"/>
                <w:sz w:val="25"/>
                <w:szCs w:val="25"/>
                <w:lang w:val="vi-VN"/>
              </w:rPr>
              <w:t>2023 của HĐND tỉnh Quảng Nam sửa đổi, bổ sung Điều 3 Nghị quyết số 08/2022/NQ-HĐND ngày 21/4/2022.</w:t>
            </w:r>
          </w:p>
          <w:p w14:paraId="3EAD0545" w14:textId="77777777" w:rsidR="00904CA1" w:rsidRPr="00633A71" w:rsidRDefault="00904CA1" w:rsidP="00913E7A">
            <w:pPr>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rPr>
              <w:t xml:space="preserve">+ Nghị quyết số 39/2016/NQ-HĐND ngày 08/12/2016 của HĐND tỉnh Quảng Nam quy định khoảng cách, địa bàn; mức khoán kinh phí phục vụ nấu ăn cho học sinh ở xã, thôn đặc biệt khó khăn; </w:t>
            </w:r>
          </w:p>
          <w:p w14:paraId="7E34F32D" w14:textId="39A1EE0F" w:rsidR="00904CA1" w:rsidRPr="00633A71" w:rsidRDefault="00904CA1" w:rsidP="00AC3CA1">
            <w:pPr>
              <w:jc w:val="both"/>
              <w:rPr>
                <w:rFonts w:asciiTheme="majorHAnsi" w:hAnsiTheme="majorHAnsi" w:cstheme="majorHAnsi"/>
                <w:color w:val="000000" w:themeColor="text1"/>
                <w:sz w:val="25"/>
                <w:szCs w:val="25"/>
                <w:lang w:val="vi-VN"/>
              </w:rPr>
            </w:pPr>
            <w:r w:rsidRPr="00633A71">
              <w:rPr>
                <w:rFonts w:asciiTheme="majorHAnsi" w:hAnsiTheme="majorHAnsi" w:cstheme="majorHAnsi"/>
                <w:color w:val="000000" w:themeColor="text1"/>
                <w:sz w:val="25"/>
                <w:szCs w:val="25"/>
              </w:rPr>
              <w:t xml:space="preserve">+ Nghị quyết số 02/2022/NQ-HĐND ngày 12/01/2022 của HĐND tỉnh Quảng Nam sửa </w:t>
            </w:r>
            <w:r w:rsidRPr="00633A71">
              <w:rPr>
                <w:rFonts w:asciiTheme="majorHAnsi" w:hAnsiTheme="majorHAnsi" w:cstheme="majorHAnsi"/>
                <w:color w:val="000000" w:themeColor="text1"/>
                <w:sz w:val="25"/>
                <w:szCs w:val="25"/>
              </w:rPr>
              <w:lastRenderedPageBreak/>
              <w:t>đổi một số nội dung quy định tại phụ lục kèm theo khoản 2 Điều 3 Nghị quyết số 39/2016/NQ-HĐND ngày 08/12/2016 của HĐND tỉnh quy định khoảng cách, địa bàn; mức khoán kinh phí phục vụ nấu ăn cho học sinh ở xã, thôn đặc biệt khó khăn theo Nghị định 116/2016/NĐ-CP</w:t>
            </w:r>
            <w:r w:rsidR="00AC3CA1" w:rsidRPr="00633A71">
              <w:rPr>
                <w:rFonts w:asciiTheme="majorHAnsi" w:hAnsiTheme="majorHAnsi" w:cstheme="majorHAnsi"/>
                <w:color w:val="000000" w:themeColor="text1"/>
                <w:sz w:val="25"/>
                <w:szCs w:val="25"/>
                <w:lang w:val="vi-VN"/>
              </w:rPr>
              <w:t xml:space="preserve">. </w:t>
            </w:r>
          </w:p>
        </w:tc>
      </w:tr>
      <w:tr w:rsidR="00522775" w:rsidRPr="00522775" w14:paraId="00BD23C4" w14:textId="77777777" w:rsidTr="003A3670">
        <w:tc>
          <w:tcPr>
            <w:tcW w:w="5382" w:type="dxa"/>
          </w:tcPr>
          <w:p w14:paraId="77C05258" w14:textId="77777777" w:rsidR="00913E7A" w:rsidRPr="00633A71" w:rsidRDefault="00913E7A" w:rsidP="000142AE">
            <w:pPr>
              <w:rPr>
                <w:rFonts w:asciiTheme="majorHAnsi" w:hAnsiTheme="majorHAnsi" w:cstheme="majorHAnsi"/>
                <w:color w:val="000000" w:themeColor="text1"/>
                <w:sz w:val="25"/>
                <w:szCs w:val="25"/>
              </w:rPr>
            </w:pPr>
          </w:p>
        </w:tc>
        <w:tc>
          <w:tcPr>
            <w:tcW w:w="4536" w:type="dxa"/>
          </w:tcPr>
          <w:p w14:paraId="2823E950" w14:textId="5E3AF634" w:rsidR="00913E7A" w:rsidRPr="00633A71" w:rsidRDefault="00913E7A" w:rsidP="00913E7A">
            <w:pPr>
              <w:shd w:val="clear" w:color="auto" w:fill="FFFFFF"/>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lang w:val="vi-VN"/>
              </w:rPr>
              <w:t>2.</w:t>
            </w:r>
            <w:r w:rsidRPr="00633A71">
              <w:rPr>
                <w:rFonts w:asciiTheme="majorHAnsi" w:hAnsiTheme="majorHAnsi" w:cstheme="majorHAnsi"/>
                <w:color w:val="000000" w:themeColor="text1"/>
                <w:sz w:val="25"/>
                <w:szCs w:val="25"/>
              </w:rPr>
              <w:t xml:space="preserve"> </w:t>
            </w:r>
            <w:r w:rsidRPr="00633A71">
              <w:rPr>
                <w:rFonts w:asciiTheme="majorHAnsi" w:hAnsiTheme="majorHAnsi" w:cstheme="majorHAnsi"/>
                <w:color w:val="000000" w:themeColor="text1"/>
                <w:sz w:val="25"/>
                <w:szCs w:val="25"/>
                <w:lang w:val="vi-VN"/>
              </w:rPr>
              <w:t xml:space="preserve">Nghị quyết này bãi bỏ </w:t>
            </w:r>
            <w:r w:rsidR="00877BE9" w:rsidRPr="00633A71">
              <w:rPr>
                <w:rFonts w:asciiTheme="majorHAnsi" w:hAnsiTheme="majorHAnsi" w:cstheme="majorHAnsi"/>
                <w:bCs/>
                <w:color w:val="000000" w:themeColor="text1"/>
                <w:sz w:val="25"/>
                <w:szCs w:val="25"/>
              </w:rPr>
              <w:t>Điều 4, Điều 5</w:t>
            </w:r>
            <w:r w:rsidR="00877BE9" w:rsidRPr="00633A71">
              <w:rPr>
                <w:rFonts w:asciiTheme="majorHAnsi" w:hAnsiTheme="majorHAnsi" w:cstheme="majorHAnsi"/>
                <w:color w:val="000000" w:themeColor="text1"/>
                <w:sz w:val="25"/>
                <w:szCs w:val="25"/>
              </w:rPr>
              <w:t xml:space="preserve"> </w:t>
            </w:r>
            <w:r w:rsidRPr="00633A71">
              <w:rPr>
                <w:rFonts w:asciiTheme="majorHAnsi" w:hAnsiTheme="majorHAnsi" w:cstheme="majorHAnsi"/>
                <w:color w:val="000000" w:themeColor="text1"/>
                <w:sz w:val="25"/>
                <w:szCs w:val="25"/>
                <w:lang w:val="vi-VN"/>
              </w:rPr>
              <w:t>của Nghị quyết số 202/2018/NQ-HĐND ngày 19 tháng 12 năm 2018 của HĐND thành phố Đà Nẵng quy định chế độ chính sách đối với giá</w:t>
            </w:r>
            <w:bookmarkStart w:id="10" w:name="_GoBack"/>
            <w:bookmarkEnd w:id="10"/>
            <w:r w:rsidRPr="00633A71">
              <w:rPr>
                <w:rFonts w:asciiTheme="majorHAnsi" w:hAnsiTheme="majorHAnsi" w:cstheme="majorHAnsi"/>
                <w:color w:val="000000" w:themeColor="text1"/>
                <w:sz w:val="25"/>
                <w:szCs w:val="25"/>
                <w:lang w:val="vi-VN"/>
              </w:rPr>
              <w:t>o viên và học sinh tại các cơ sở giáo dục công lập trên địa bàn thành phố Đà Nẵng.</w:t>
            </w:r>
          </w:p>
        </w:tc>
        <w:tc>
          <w:tcPr>
            <w:tcW w:w="4819" w:type="dxa"/>
          </w:tcPr>
          <w:p w14:paraId="5063B617" w14:textId="5ABBC07A" w:rsidR="00877BE9" w:rsidRPr="00633A71" w:rsidRDefault="00913E7A" w:rsidP="00877BE9">
            <w:pPr>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rPr>
              <w:t>B</w:t>
            </w:r>
            <w:r w:rsidRPr="00633A71">
              <w:rPr>
                <w:rFonts w:asciiTheme="majorHAnsi" w:hAnsiTheme="majorHAnsi" w:cstheme="majorHAnsi"/>
                <w:color w:val="000000" w:themeColor="text1"/>
                <w:sz w:val="25"/>
                <w:szCs w:val="25"/>
                <w:lang w:val="vi-VN"/>
              </w:rPr>
              <w:t xml:space="preserve">ãi bỏ </w:t>
            </w:r>
            <w:r w:rsidR="00877BE9" w:rsidRPr="00633A71">
              <w:rPr>
                <w:rFonts w:asciiTheme="majorHAnsi" w:hAnsiTheme="majorHAnsi" w:cstheme="majorHAnsi"/>
                <w:color w:val="000000" w:themeColor="text1"/>
                <w:sz w:val="25"/>
                <w:szCs w:val="25"/>
              </w:rPr>
              <w:t xml:space="preserve">Điều 4, Điều 5 của </w:t>
            </w:r>
            <w:r w:rsidRPr="00633A71">
              <w:rPr>
                <w:rFonts w:asciiTheme="majorHAnsi" w:hAnsiTheme="majorHAnsi" w:cstheme="majorHAnsi"/>
                <w:color w:val="000000" w:themeColor="text1"/>
                <w:sz w:val="25"/>
                <w:szCs w:val="25"/>
                <w:lang w:val="vi-VN"/>
              </w:rPr>
              <w:t>Nghị quyết số 202/2018/NQ-HĐND</w:t>
            </w:r>
            <w:r w:rsidR="00877BE9" w:rsidRPr="00633A71">
              <w:rPr>
                <w:rFonts w:asciiTheme="majorHAnsi" w:hAnsiTheme="majorHAnsi" w:cstheme="majorHAnsi"/>
                <w:color w:val="000000" w:themeColor="text1"/>
                <w:sz w:val="25"/>
                <w:szCs w:val="25"/>
              </w:rPr>
              <w:t>, bao gồm:</w:t>
            </w:r>
          </w:p>
          <w:p w14:paraId="08A47417" w14:textId="3BCFD901" w:rsidR="00877BE9" w:rsidRPr="00633A71" w:rsidRDefault="00877BE9" w:rsidP="00877BE9">
            <w:pPr>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rPr>
              <w:t>+  Đ</w:t>
            </w:r>
            <w:r w:rsidR="00913E7A" w:rsidRPr="00633A71">
              <w:rPr>
                <w:rFonts w:asciiTheme="majorHAnsi" w:hAnsiTheme="majorHAnsi" w:cstheme="majorHAnsi"/>
                <w:color w:val="000000" w:themeColor="text1"/>
                <w:sz w:val="25"/>
                <w:szCs w:val="25"/>
              </w:rPr>
              <w:t xml:space="preserve">ối tượng </w:t>
            </w:r>
            <w:r w:rsidRPr="00633A71">
              <w:rPr>
                <w:rFonts w:asciiTheme="majorHAnsi" w:hAnsiTheme="majorHAnsi" w:cstheme="majorHAnsi"/>
                <w:color w:val="000000" w:themeColor="text1"/>
                <w:sz w:val="25"/>
                <w:szCs w:val="25"/>
              </w:rPr>
              <w:t xml:space="preserve">trẻ mầm non, học sinh tiểu học thuộc </w:t>
            </w:r>
            <w:r w:rsidR="00913E7A" w:rsidRPr="00633A71">
              <w:rPr>
                <w:rFonts w:asciiTheme="majorHAnsi" w:hAnsiTheme="majorHAnsi" w:cstheme="majorHAnsi"/>
                <w:color w:val="000000" w:themeColor="text1"/>
                <w:sz w:val="25"/>
                <w:szCs w:val="25"/>
              </w:rPr>
              <w:t>hộ nghèo, cận nghèo, chính sách</w:t>
            </w:r>
            <w:r w:rsidRPr="00633A71">
              <w:rPr>
                <w:rFonts w:asciiTheme="majorHAnsi" w:hAnsiTheme="majorHAnsi" w:cstheme="majorHAnsi"/>
                <w:color w:val="000000" w:themeColor="text1"/>
                <w:sz w:val="25"/>
                <w:szCs w:val="25"/>
              </w:rPr>
              <w:t xml:space="preserve">, đối tượng còn lại (điểm a, b, c khoản 3, Điều 5). </w:t>
            </w:r>
          </w:p>
          <w:p w14:paraId="04B68177" w14:textId="77777777" w:rsidR="00877BE9" w:rsidRPr="00633A71" w:rsidRDefault="00877BE9" w:rsidP="00877BE9">
            <w:pPr>
              <w:jc w:val="both"/>
              <w:rPr>
                <w:rFonts w:asciiTheme="majorHAnsi" w:hAnsiTheme="majorHAnsi" w:cstheme="majorHAnsi"/>
                <w:color w:val="000000" w:themeColor="text1"/>
                <w:spacing w:val="-4"/>
                <w:sz w:val="25"/>
                <w:szCs w:val="25"/>
              </w:rPr>
            </w:pPr>
            <w:r w:rsidRPr="00633A71">
              <w:rPr>
                <w:rFonts w:asciiTheme="majorHAnsi" w:hAnsiTheme="majorHAnsi" w:cstheme="majorHAnsi"/>
                <w:color w:val="000000" w:themeColor="text1"/>
                <w:sz w:val="25"/>
                <w:szCs w:val="25"/>
              </w:rPr>
              <w:t xml:space="preserve">+ </w:t>
            </w:r>
            <w:r w:rsidR="00913E7A" w:rsidRPr="00633A71">
              <w:rPr>
                <w:rFonts w:asciiTheme="majorHAnsi" w:hAnsiTheme="majorHAnsi" w:cstheme="majorHAnsi"/>
                <w:color w:val="000000" w:themeColor="text1"/>
                <w:sz w:val="25"/>
                <w:szCs w:val="25"/>
              </w:rPr>
              <w:t xml:space="preserve">Các chính sách hỗ trợ học phẩm cho học sinh </w:t>
            </w:r>
            <w:r w:rsidR="00913E7A" w:rsidRPr="00633A71">
              <w:rPr>
                <w:rFonts w:asciiTheme="majorHAnsi" w:hAnsiTheme="majorHAnsi" w:cstheme="majorHAnsi"/>
                <w:color w:val="000000" w:themeColor="text1"/>
                <w:spacing w:val="-4"/>
                <w:sz w:val="25"/>
                <w:szCs w:val="25"/>
                <w:lang w:val="vi-VN"/>
              </w:rPr>
              <w:t>Trường Trung học cơ sở Nguyễn Tri Phương và Trường Trung học phổ thông Phạm Phú Thứ</w:t>
            </w:r>
            <w:r w:rsidR="00913E7A" w:rsidRPr="00633A71">
              <w:rPr>
                <w:rFonts w:asciiTheme="majorHAnsi" w:hAnsiTheme="majorHAnsi" w:cstheme="majorHAnsi"/>
                <w:color w:val="000000" w:themeColor="text1"/>
                <w:spacing w:val="-4"/>
                <w:sz w:val="25"/>
                <w:szCs w:val="25"/>
              </w:rPr>
              <w:t xml:space="preserve">: </w:t>
            </w:r>
            <w:r w:rsidR="00913E7A" w:rsidRPr="00633A71">
              <w:rPr>
                <w:rFonts w:asciiTheme="majorHAnsi" w:hAnsiTheme="majorHAnsi" w:cstheme="majorHAnsi"/>
                <w:color w:val="000000" w:themeColor="text1"/>
                <w:spacing w:val="-4"/>
                <w:sz w:val="25"/>
                <w:szCs w:val="25"/>
                <w:lang w:val="vi-VN"/>
              </w:rPr>
              <w:t>Mức hỗ trợ 400.000 đồng/học sinh/năm học</w:t>
            </w:r>
            <w:r w:rsidR="00913E7A" w:rsidRPr="00633A71">
              <w:rPr>
                <w:rFonts w:asciiTheme="majorHAnsi" w:hAnsiTheme="majorHAnsi" w:cstheme="majorHAnsi"/>
                <w:color w:val="000000" w:themeColor="text1"/>
                <w:spacing w:val="-4"/>
                <w:sz w:val="25"/>
                <w:szCs w:val="25"/>
              </w:rPr>
              <w:t xml:space="preserve"> (điểm d, khoản 3 điều 5) </w:t>
            </w:r>
          </w:p>
          <w:p w14:paraId="04BA78E9" w14:textId="6EB8BEBC" w:rsidR="00913E7A" w:rsidRPr="00633A71" w:rsidRDefault="00877BE9" w:rsidP="00877BE9">
            <w:pPr>
              <w:jc w:val="both"/>
              <w:rPr>
                <w:rFonts w:asciiTheme="majorHAnsi" w:hAnsiTheme="majorHAnsi" w:cstheme="majorHAnsi"/>
                <w:color w:val="000000" w:themeColor="text1"/>
                <w:sz w:val="25"/>
                <w:szCs w:val="25"/>
                <w:lang w:val="vi-VN"/>
              </w:rPr>
            </w:pPr>
            <w:r w:rsidRPr="00633A71">
              <w:rPr>
                <w:rFonts w:asciiTheme="majorHAnsi" w:hAnsiTheme="majorHAnsi" w:cstheme="majorHAnsi"/>
                <w:color w:val="000000" w:themeColor="text1"/>
                <w:sz w:val="25"/>
                <w:szCs w:val="25"/>
              </w:rPr>
              <w:t xml:space="preserve">+ </w:t>
            </w:r>
            <w:r w:rsidR="00913E7A" w:rsidRPr="00633A71">
              <w:rPr>
                <w:rFonts w:asciiTheme="majorHAnsi" w:hAnsiTheme="majorHAnsi" w:cstheme="majorHAnsi"/>
                <w:color w:val="000000" w:themeColor="text1"/>
                <w:sz w:val="25"/>
                <w:szCs w:val="25"/>
                <w:lang w:val="vi-VN"/>
              </w:rPr>
              <w:t xml:space="preserve">Chính sách hỗ trợ tiền ăn đối với học sinh trung học cơ sở, trung học phổ thông là người dân tộc </w:t>
            </w:r>
            <w:r w:rsidR="00E452C3" w:rsidRPr="00633A71">
              <w:rPr>
                <w:rFonts w:asciiTheme="majorHAnsi" w:hAnsiTheme="majorHAnsi" w:cstheme="majorHAnsi"/>
                <w:color w:val="000000" w:themeColor="text1"/>
                <w:sz w:val="25"/>
                <w:szCs w:val="25"/>
                <w:lang w:val="vi-VN"/>
              </w:rPr>
              <w:t>K</w:t>
            </w:r>
            <w:r w:rsidR="00913E7A" w:rsidRPr="00633A71">
              <w:rPr>
                <w:rFonts w:asciiTheme="majorHAnsi" w:hAnsiTheme="majorHAnsi" w:cstheme="majorHAnsi"/>
                <w:color w:val="000000" w:themeColor="text1"/>
                <w:sz w:val="25"/>
                <w:szCs w:val="25"/>
                <w:lang w:val="vi-VN"/>
              </w:rPr>
              <w:t>inh thuộc diện hộ nghèo ở các thôn Giàn Bí, Tà Lang thuộc xã Hòa Bắc, huyện Hòa Vang</w:t>
            </w:r>
            <w:r w:rsidR="00913E7A" w:rsidRPr="00633A71">
              <w:rPr>
                <w:rFonts w:asciiTheme="majorHAnsi" w:hAnsiTheme="majorHAnsi" w:cstheme="majorHAnsi"/>
                <w:color w:val="000000" w:themeColor="text1"/>
                <w:sz w:val="25"/>
                <w:szCs w:val="25"/>
              </w:rPr>
              <w:t xml:space="preserve">. </w:t>
            </w:r>
            <w:r w:rsidR="00913E7A" w:rsidRPr="00633A71">
              <w:rPr>
                <w:rFonts w:asciiTheme="majorHAnsi" w:hAnsiTheme="majorHAnsi" w:cstheme="majorHAnsi"/>
                <w:color w:val="000000" w:themeColor="text1"/>
                <w:sz w:val="25"/>
                <w:szCs w:val="25"/>
                <w:lang w:val="vi-VN"/>
              </w:rPr>
              <w:t>Mức hỗ trợ 560.000 đồng/học sinh/tháng.</w:t>
            </w:r>
            <w:r w:rsidR="00913E7A" w:rsidRPr="00633A71">
              <w:rPr>
                <w:rFonts w:asciiTheme="majorHAnsi" w:hAnsiTheme="majorHAnsi" w:cstheme="majorHAnsi"/>
                <w:color w:val="000000" w:themeColor="text1"/>
                <w:sz w:val="25"/>
                <w:szCs w:val="25"/>
              </w:rPr>
              <w:t xml:space="preserve"> </w:t>
            </w:r>
          </w:p>
        </w:tc>
      </w:tr>
      <w:tr w:rsidR="00913E7A" w:rsidRPr="00522775" w14:paraId="1178ED91" w14:textId="77777777" w:rsidTr="003A3670">
        <w:tc>
          <w:tcPr>
            <w:tcW w:w="5382" w:type="dxa"/>
          </w:tcPr>
          <w:p w14:paraId="5EB0261E" w14:textId="77777777" w:rsidR="00913E7A" w:rsidRPr="00633A71" w:rsidRDefault="00913E7A" w:rsidP="000142AE">
            <w:pPr>
              <w:rPr>
                <w:rFonts w:asciiTheme="majorHAnsi" w:hAnsiTheme="majorHAnsi" w:cstheme="majorHAnsi"/>
                <w:color w:val="000000" w:themeColor="text1"/>
                <w:sz w:val="25"/>
                <w:szCs w:val="25"/>
              </w:rPr>
            </w:pPr>
          </w:p>
        </w:tc>
        <w:tc>
          <w:tcPr>
            <w:tcW w:w="4536" w:type="dxa"/>
          </w:tcPr>
          <w:p w14:paraId="44543149" w14:textId="4A67B5E2" w:rsidR="00913E7A" w:rsidRPr="00A420CC" w:rsidRDefault="00913E7A" w:rsidP="00913E7A">
            <w:pPr>
              <w:jc w:val="both"/>
              <w:rPr>
                <w:rFonts w:asciiTheme="majorHAnsi" w:hAnsiTheme="majorHAnsi" w:cstheme="majorHAnsi"/>
                <w:strike/>
                <w:color w:val="000000" w:themeColor="text1"/>
                <w:sz w:val="25"/>
                <w:szCs w:val="25"/>
              </w:rPr>
            </w:pPr>
            <w:r w:rsidRPr="00633A71">
              <w:rPr>
                <w:rFonts w:asciiTheme="majorHAnsi" w:hAnsiTheme="majorHAnsi" w:cstheme="majorHAnsi"/>
                <w:color w:val="000000" w:themeColor="text1"/>
                <w:sz w:val="25"/>
                <w:szCs w:val="25"/>
              </w:rPr>
              <w:t>3</w:t>
            </w:r>
            <w:r w:rsidRPr="00633A71">
              <w:rPr>
                <w:rFonts w:asciiTheme="majorHAnsi" w:hAnsiTheme="majorHAnsi" w:cstheme="majorHAnsi"/>
                <w:color w:val="000000" w:themeColor="text1"/>
                <w:sz w:val="25"/>
                <w:szCs w:val="25"/>
                <w:lang w:val="vi-VN"/>
              </w:rPr>
              <w:t>. Nghị quyết này có hiệu lực kể từ ngày kí.</w:t>
            </w:r>
          </w:p>
          <w:p w14:paraId="26B34144" w14:textId="77777777" w:rsidR="00913E7A" w:rsidRPr="00633A71" w:rsidRDefault="00913E7A" w:rsidP="00913E7A">
            <w:pPr>
              <w:shd w:val="clear" w:color="auto" w:fill="FFFFFF"/>
              <w:ind w:firstLine="720"/>
              <w:jc w:val="both"/>
              <w:rPr>
                <w:rFonts w:asciiTheme="majorHAnsi" w:hAnsiTheme="majorHAnsi" w:cstheme="majorHAnsi"/>
                <w:color w:val="000000" w:themeColor="text1"/>
                <w:sz w:val="25"/>
                <w:szCs w:val="25"/>
                <w:lang w:val="vi-VN"/>
              </w:rPr>
            </w:pPr>
          </w:p>
        </w:tc>
        <w:tc>
          <w:tcPr>
            <w:tcW w:w="4819" w:type="dxa"/>
          </w:tcPr>
          <w:p w14:paraId="45DB848D" w14:textId="5C97A69D" w:rsidR="00913E7A" w:rsidRPr="00633A71" w:rsidRDefault="00913E7A" w:rsidP="00904CA1">
            <w:pPr>
              <w:jc w:val="both"/>
              <w:rPr>
                <w:rFonts w:asciiTheme="majorHAnsi" w:hAnsiTheme="majorHAnsi" w:cstheme="majorHAnsi"/>
                <w:color w:val="000000" w:themeColor="text1"/>
                <w:sz w:val="25"/>
                <w:szCs w:val="25"/>
              </w:rPr>
            </w:pPr>
            <w:r w:rsidRPr="00633A71">
              <w:rPr>
                <w:rFonts w:asciiTheme="majorHAnsi" w:hAnsiTheme="majorHAnsi" w:cstheme="majorHAnsi"/>
                <w:color w:val="000000" w:themeColor="text1"/>
                <w:sz w:val="25"/>
                <w:szCs w:val="25"/>
              </w:rPr>
              <w:t xml:space="preserve">+ Không quy định thời hạn kết thúc đối với Nghị quyết này. Trong quá trình triển khai thực hiện, nếu có sửa đổi, bổ sung, </w:t>
            </w:r>
            <w:r w:rsidR="00904CA1" w:rsidRPr="00633A71">
              <w:rPr>
                <w:rFonts w:asciiTheme="majorHAnsi" w:hAnsiTheme="majorHAnsi" w:cstheme="majorHAnsi"/>
                <w:color w:val="000000" w:themeColor="text1"/>
                <w:sz w:val="25"/>
                <w:szCs w:val="25"/>
              </w:rPr>
              <w:t xml:space="preserve">Sở GDĐT </w:t>
            </w:r>
            <w:r w:rsidRPr="00633A71">
              <w:rPr>
                <w:rFonts w:asciiTheme="majorHAnsi" w:hAnsiTheme="majorHAnsi" w:cstheme="majorHAnsi"/>
                <w:color w:val="000000" w:themeColor="text1"/>
                <w:sz w:val="25"/>
                <w:szCs w:val="25"/>
              </w:rPr>
              <w:t>sẽ xin ý kiến UBND, HĐND và các sở, ban, ngành</w:t>
            </w:r>
            <w:r w:rsidR="00904CA1" w:rsidRPr="00633A71">
              <w:rPr>
                <w:rFonts w:asciiTheme="majorHAnsi" w:hAnsiTheme="majorHAnsi" w:cstheme="majorHAnsi"/>
                <w:color w:val="000000" w:themeColor="text1"/>
                <w:sz w:val="25"/>
                <w:szCs w:val="25"/>
              </w:rPr>
              <w:t>, thực hiện theo đúng quy trình</w:t>
            </w:r>
            <w:r w:rsidRPr="00633A71">
              <w:rPr>
                <w:rFonts w:asciiTheme="majorHAnsi" w:hAnsiTheme="majorHAnsi" w:cstheme="majorHAnsi"/>
                <w:color w:val="000000" w:themeColor="text1"/>
                <w:sz w:val="25"/>
                <w:szCs w:val="25"/>
              </w:rPr>
              <w:t xml:space="preserve">.  </w:t>
            </w:r>
          </w:p>
        </w:tc>
      </w:tr>
    </w:tbl>
    <w:p w14:paraId="75395846" w14:textId="7AE87BB6" w:rsidR="00E16ED3" w:rsidRPr="00522775" w:rsidRDefault="00E16ED3" w:rsidP="000C7809">
      <w:pPr>
        <w:rPr>
          <w:color w:val="000000" w:themeColor="text1"/>
          <w:lang w:val="pl-PL"/>
        </w:rPr>
      </w:pPr>
    </w:p>
    <w:sectPr w:rsidR="00E16ED3" w:rsidRPr="00522775" w:rsidSect="00ED3441">
      <w:headerReference w:type="default" r:id="rId19"/>
      <w:footerReference w:type="default" r:id="rId20"/>
      <w:pgSz w:w="16840" w:h="11907" w:orient="landscape" w:code="9"/>
      <w:pgMar w:top="709" w:right="1134" w:bottom="851" w:left="1134" w:header="720" w:footer="431"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EEAA52" w14:textId="77777777" w:rsidR="00EC5A4B" w:rsidRDefault="00EC5A4B">
      <w:r>
        <w:separator/>
      </w:r>
    </w:p>
  </w:endnote>
  <w:endnote w:type="continuationSeparator" w:id="0">
    <w:p w14:paraId="337DED40" w14:textId="77777777" w:rsidR="00EC5A4B" w:rsidRDefault="00EC5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s new roman">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44116" w14:textId="77777777" w:rsidR="003556EB" w:rsidRDefault="003556EB">
    <w:pPr>
      <w:pStyle w:val="Footer"/>
      <w:rPr>
        <w:sz w:val="26"/>
      </w:rPr>
    </w:pPr>
  </w:p>
  <w:p w14:paraId="7371D782" w14:textId="77777777" w:rsidR="003556EB" w:rsidRDefault="003556EB">
    <w:pPr>
      <w:pStyle w:val="Footer"/>
      <w:rPr>
        <w:sz w:val="26"/>
      </w:rPr>
    </w:pPr>
  </w:p>
  <w:p w14:paraId="7165935B" w14:textId="77777777" w:rsidR="003556EB" w:rsidRDefault="003556EB">
    <w:pPr>
      <w:pStyle w:val="Footer"/>
    </w:pPr>
    <w:r>
      <w:rPr>
        <w:sz w:val="26"/>
      </w:rPr>
      <w:tab/>
    </w:r>
    <w:r>
      <w:rPr>
        <w:sz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1C09E6" w14:textId="77777777" w:rsidR="00EC5A4B" w:rsidRDefault="00EC5A4B">
      <w:r>
        <w:separator/>
      </w:r>
    </w:p>
  </w:footnote>
  <w:footnote w:type="continuationSeparator" w:id="0">
    <w:p w14:paraId="55028F72" w14:textId="77777777" w:rsidR="00EC5A4B" w:rsidRDefault="00EC5A4B">
      <w:r>
        <w:continuationSeparator/>
      </w:r>
    </w:p>
  </w:footnote>
  <w:footnote w:id="1">
    <w:p w14:paraId="4A8BC88F" w14:textId="2DB15CF8" w:rsidR="007E40B9" w:rsidRPr="002C470A" w:rsidRDefault="007E40B9" w:rsidP="007E40B9">
      <w:pPr>
        <w:shd w:val="clear" w:color="auto" w:fill="FFFFFF"/>
        <w:ind w:firstLine="720"/>
        <w:jc w:val="both"/>
        <w:rPr>
          <w:color w:val="000000" w:themeColor="text1"/>
          <w:sz w:val="20"/>
          <w:szCs w:val="20"/>
          <w:lang w:val="vi-VN"/>
        </w:rPr>
      </w:pPr>
      <w:r>
        <w:rPr>
          <w:rStyle w:val="FootnoteReference"/>
        </w:rPr>
        <w:footnoteRef/>
      </w:r>
      <w:r>
        <w:t xml:space="preserve"> </w:t>
      </w:r>
      <w:r w:rsidRPr="00DC2114">
        <w:rPr>
          <w:color w:val="000000" w:themeColor="text1"/>
          <w:sz w:val="20"/>
          <w:szCs w:val="20"/>
        </w:rPr>
        <w:t>Nghị quyết số 27/2021/NQ-HĐND ngày 22 tháng 7 năm 2021</w:t>
      </w:r>
      <w:r w:rsidRPr="00DC2114">
        <w:rPr>
          <w:color w:val="000000" w:themeColor="text1"/>
          <w:sz w:val="20"/>
          <w:szCs w:val="20"/>
          <w:lang w:val="vi-VN"/>
        </w:rPr>
        <w:t xml:space="preserve"> </w:t>
      </w:r>
      <w:r w:rsidRPr="00DC2114">
        <w:rPr>
          <w:color w:val="000000" w:themeColor="text1"/>
          <w:sz w:val="20"/>
          <w:szCs w:val="20"/>
        </w:rPr>
        <w:t xml:space="preserve">của </w:t>
      </w:r>
      <w:r w:rsidR="009E7C9A">
        <w:rPr>
          <w:color w:val="000000" w:themeColor="text1"/>
          <w:sz w:val="20"/>
          <w:szCs w:val="20"/>
        </w:rPr>
        <w:t xml:space="preserve">HĐND </w:t>
      </w:r>
      <w:r w:rsidRPr="00DC2114">
        <w:rPr>
          <w:color w:val="000000" w:themeColor="text1"/>
          <w:sz w:val="20"/>
          <w:szCs w:val="20"/>
        </w:rPr>
        <w:t>tỉnh Quảng Nam quy định chính sách hỗ trợ đối với trẻ em mầm non, học sinh, sinh viên là người dân tộc thiểu số; học sinh, sinh viên khuyết tật đang học tại các cơ sở giáo dục trên địa bàn tỉnh Quảng Nam giai đoạn 2021-2026</w:t>
      </w:r>
      <w:r>
        <w:rPr>
          <w:color w:val="000000" w:themeColor="text1"/>
          <w:sz w:val="20"/>
          <w:szCs w:val="20"/>
          <w:lang w:val="vi-VN"/>
        </w:rPr>
        <w:t xml:space="preserve">. </w:t>
      </w:r>
    </w:p>
  </w:footnote>
  <w:footnote w:id="2">
    <w:p w14:paraId="6F99EFDC" w14:textId="77777777" w:rsidR="007E40B9" w:rsidRDefault="007E40B9" w:rsidP="007E40B9">
      <w:pPr>
        <w:pStyle w:val="FootnoteText"/>
        <w:ind w:firstLine="720"/>
        <w:jc w:val="both"/>
      </w:pPr>
      <w:r>
        <w:rPr>
          <w:rStyle w:val="FootnoteReference"/>
        </w:rPr>
        <w:footnoteRef/>
      </w:r>
      <w:r>
        <w:t xml:space="preserve"> </w:t>
      </w:r>
      <w:r w:rsidRPr="00BF0613">
        <w:rPr>
          <w:color w:val="000000" w:themeColor="text1"/>
        </w:rPr>
        <w:t>Nghị quyết số 08/2022/NQ-HĐND ngày 21/4/2022</w:t>
      </w:r>
      <w:r>
        <w:rPr>
          <w:color w:val="000000" w:themeColor="text1"/>
        </w:rPr>
        <w:t xml:space="preserve"> </w:t>
      </w:r>
      <w:r w:rsidRPr="00BF0613">
        <w:rPr>
          <w:color w:val="000000" w:themeColor="text1"/>
        </w:rPr>
        <w:t xml:space="preserve">của </w:t>
      </w:r>
      <w:r>
        <w:rPr>
          <w:color w:val="000000" w:themeColor="text1"/>
        </w:rPr>
        <w:t xml:space="preserve">HĐND </w:t>
      </w:r>
      <w:r w:rsidRPr="00BF0613">
        <w:rPr>
          <w:color w:val="000000" w:themeColor="text1"/>
        </w:rPr>
        <w:t>tỉnh Quảng Nam về Quy định kinh phí phục vụ nấu ăn đối với các trường có tổ chức nấu ăn cho trẻ em mầm non, học sinh ở xã, thôn đặc biệt khó khăn trên địa bàn tỉnh Quảng Nam</w:t>
      </w:r>
      <w:r w:rsidRPr="00BF0613">
        <w:rPr>
          <w:color w:val="000000" w:themeColor="text1"/>
          <w:lang w:val="vi-VN"/>
        </w:rPr>
        <w:t>.</w:t>
      </w:r>
    </w:p>
  </w:footnote>
  <w:footnote w:id="3">
    <w:p w14:paraId="7F93C9EC" w14:textId="77777777" w:rsidR="007E40B9" w:rsidRPr="00BA6AEE" w:rsidRDefault="007E40B9" w:rsidP="007E40B9">
      <w:pPr>
        <w:shd w:val="clear" w:color="auto" w:fill="FFFFFF"/>
        <w:ind w:firstLine="720"/>
        <w:jc w:val="both"/>
        <w:rPr>
          <w:color w:val="000000" w:themeColor="text1"/>
          <w:lang w:val="vi-VN"/>
        </w:rPr>
      </w:pPr>
      <w:r>
        <w:rPr>
          <w:rStyle w:val="FootnoteReference"/>
        </w:rPr>
        <w:footnoteRef/>
      </w:r>
      <w:r>
        <w:t xml:space="preserve"> </w:t>
      </w:r>
      <w:r w:rsidRPr="00BA6AEE">
        <w:rPr>
          <w:color w:val="000000" w:themeColor="text1"/>
          <w:sz w:val="20"/>
          <w:szCs w:val="20"/>
        </w:rPr>
        <w:t>Nghị quyết số 23/2023/NQ-HĐND ngày 22/9/2023 của HĐND tỉnh Quảng Nam về sửa đổi, bổ sung Điều 3 Nghị quyết số 08/2022/NQ-HĐND ngày 21/4/2022 của Hội đồng nhân dân tỉnh Quảng Nam về Quy định kinh phí phục vụ nấu ăn đối với các trường có tổ chức nấu ăn cho trẻ em mầm non, học sinh ở xã, thôn đặc biệt khó khăn trên địa bàn tỉnh Quảng Nam</w:t>
      </w:r>
      <w:r>
        <w:rPr>
          <w:color w:val="000000" w:themeColor="text1"/>
          <w:sz w:val="20"/>
          <w:szCs w:val="20"/>
        </w:rPr>
        <w:t xml:space="preserve">. </w:t>
      </w:r>
    </w:p>
  </w:footnote>
  <w:footnote w:id="4">
    <w:p w14:paraId="63B65E70" w14:textId="77777777" w:rsidR="007E40B9" w:rsidRDefault="007E40B9" w:rsidP="007E40B9">
      <w:pPr>
        <w:pStyle w:val="FootnoteText"/>
        <w:ind w:firstLine="720"/>
        <w:jc w:val="both"/>
      </w:pPr>
      <w:r>
        <w:rPr>
          <w:rStyle w:val="FootnoteReference"/>
        </w:rPr>
        <w:footnoteRef/>
      </w:r>
      <w:r>
        <w:t xml:space="preserve"> </w:t>
      </w:r>
      <w:r w:rsidRPr="00BF0613">
        <w:rPr>
          <w:color w:val="000000" w:themeColor="text1"/>
        </w:rPr>
        <w:t>Nghị quyết số 07/2024/NQ-HĐND ngày 23/01/2024</w:t>
      </w:r>
      <w:r>
        <w:rPr>
          <w:color w:val="000000" w:themeColor="text1"/>
        </w:rPr>
        <w:t xml:space="preserve"> </w:t>
      </w:r>
      <w:r w:rsidRPr="00BF0613">
        <w:rPr>
          <w:color w:val="000000" w:themeColor="text1"/>
        </w:rPr>
        <w:t>của HĐND tỉnh Quảng Nam về sửa đổi, bổ sung Điều 3 Nghị quyết số 27/2021/NQ-HĐND ngày 22 tháng 7 năm 2021 của Hội đồng nhân dân tỉnh Quảng Nam quy định chính sách hỗ trợ đối với trẻ em mầm non, học sinh, sinh viên là người dân tộc thiểu số; học sinh, sinh viên khuyết tật đang học tại các cơ sở giáo dục trên địa bàn tỉnh Quảng Nam giai đoạn 2021-2026</w:t>
      </w:r>
      <w:r w:rsidRPr="00BF0613">
        <w:rPr>
          <w:color w:val="000000" w:themeColor="text1"/>
          <w:lang w:val="vi-VN"/>
        </w:rPr>
        <w:t>.</w:t>
      </w:r>
    </w:p>
  </w:footnote>
  <w:footnote w:id="5">
    <w:p w14:paraId="778537DF" w14:textId="08390884" w:rsidR="006F7BC1" w:rsidRPr="00DC2114" w:rsidRDefault="006F7BC1" w:rsidP="002C470A">
      <w:pPr>
        <w:shd w:val="clear" w:color="auto" w:fill="FFFFFF"/>
        <w:ind w:firstLine="720"/>
        <w:jc w:val="both"/>
        <w:rPr>
          <w:color w:val="000000" w:themeColor="text1"/>
          <w:sz w:val="20"/>
          <w:szCs w:val="20"/>
          <w:lang w:val="vi-VN"/>
        </w:rPr>
      </w:pPr>
      <w:r w:rsidRPr="006F7BC1">
        <w:rPr>
          <w:rStyle w:val="FootnoteReference"/>
          <w:sz w:val="20"/>
          <w:szCs w:val="20"/>
        </w:rPr>
        <w:footnoteRef/>
      </w:r>
      <w:r w:rsidRPr="006F7BC1">
        <w:rPr>
          <w:sz w:val="20"/>
          <w:szCs w:val="20"/>
        </w:rPr>
        <w:t xml:space="preserve"> </w:t>
      </w:r>
      <w:r w:rsidRPr="006F7BC1">
        <w:rPr>
          <w:color w:val="000000" w:themeColor="text1"/>
          <w:sz w:val="20"/>
          <w:szCs w:val="20"/>
        </w:rPr>
        <w:t>Nghị quyết số 202/2018/NQ-HĐND ngày 19/12/2018của HĐND thành phố Đà Nẵng quy định chế độ chính sách đối với giáo viên và học sinh tại các cơ sở giáo dục công lập trên địa bàn thành phố Đà Nẵng</w:t>
      </w:r>
      <w:r w:rsidRPr="006F7BC1">
        <w:rPr>
          <w:color w:val="000000" w:themeColor="text1"/>
          <w:sz w:val="20"/>
          <w:szCs w:val="20"/>
          <w:lang w:val="vi-VN"/>
        </w:rPr>
        <w:t>.</w:t>
      </w:r>
    </w:p>
  </w:footnote>
  <w:footnote w:id="6">
    <w:p w14:paraId="40592B06" w14:textId="39268239" w:rsidR="00DC2114" w:rsidRPr="002C470A" w:rsidRDefault="00DC2114" w:rsidP="00FD703F">
      <w:pPr>
        <w:shd w:val="clear" w:color="auto" w:fill="FFFFFF"/>
        <w:ind w:firstLine="720"/>
        <w:jc w:val="both"/>
        <w:rPr>
          <w:color w:val="000000" w:themeColor="text1"/>
          <w:sz w:val="20"/>
          <w:szCs w:val="20"/>
          <w:lang w:val="vi-VN"/>
        </w:rPr>
      </w:pPr>
      <w:r>
        <w:rPr>
          <w:rStyle w:val="FootnoteReference"/>
        </w:rPr>
        <w:footnoteRef/>
      </w:r>
      <w:r>
        <w:t xml:space="preserve"> </w:t>
      </w:r>
      <w:r w:rsidRPr="00DC2114">
        <w:rPr>
          <w:color w:val="000000" w:themeColor="text1"/>
          <w:sz w:val="20"/>
          <w:szCs w:val="20"/>
        </w:rPr>
        <w:t>Nghị quyết số 27/2021/NQ-HĐND ngày 22 tháng 7 năm 2021</w:t>
      </w:r>
      <w:r w:rsidRPr="00DC2114">
        <w:rPr>
          <w:color w:val="000000" w:themeColor="text1"/>
          <w:sz w:val="20"/>
          <w:szCs w:val="20"/>
          <w:lang w:val="vi-VN"/>
        </w:rPr>
        <w:t xml:space="preserve"> </w:t>
      </w:r>
      <w:r w:rsidRPr="00DC2114">
        <w:rPr>
          <w:color w:val="000000" w:themeColor="text1"/>
          <w:sz w:val="20"/>
          <w:szCs w:val="20"/>
        </w:rPr>
        <w:t>của Hội đồng nhân dân tỉnh Quảng Nam quy định chính sách hỗ trợ đối với trẻ em mầm non, học sinh, sinh viên là người dân tộc thiểu số; học sinh, sinh viên khuyết tật đang học tại các cơ sở giáo dục trên địa bàn tỉnh Quảng Nam giai đoạn 2021-2026</w:t>
      </w:r>
      <w:r>
        <w:rPr>
          <w:color w:val="000000" w:themeColor="text1"/>
          <w:sz w:val="20"/>
          <w:szCs w:val="20"/>
          <w:lang w:val="vi-VN"/>
        </w:rPr>
        <w:t xml:space="preserve">. </w:t>
      </w:r>
    </w:p>
  </w:footnote>
  <w:footnote w:id="7">
    <w:p w14:paraId="030E9416" w14:textId="5A83E9F5" w:rsidR="00BA6AEE" w:rsidRDefault="00BA6AEE" w:rsidP="00FD703F">
      <w:pPr>
        <w:pStyle w:val="FootnoteText"/>
        <w:ind w:firstLine="720"/>
        <w:jc w:val="both"/>
      </w:pPr>
      <w:r>
        <w:rPr>
          <w:rStyle w:val="FootnoteReference"/>
        </w:rPr>
        <w:footnoteRef/>
      </w:r>
      <w:r>
        <w:t xml:space="preserve"> </w:t>
      </w:r>
      <w:r w:rsidRPr="00BF0613">
        <w:rPr>
          <w:color w:val="000000" w:themeColor="text1"/>
        </w:rPr>
        <w:t>Nghị quyết số 08/2022/NQ-HĐND ngày 21/4/2022</w:t>
      </w:r>
      <w:r>
        <w:rPr>
          <w:color w:val="000000" w:themeColor="text1"/>
        </w:rPr>
        <w:t xml:space="preserve"> </w:t>
      </w:r>
      <w:r w:rsidRPr="00BF0613">
        <w:rPr>
          <w:color w:val="000000" w:themeColor="text1"/>
        </w:rPr>
        <w:t xml:space="preserve">của </w:t>
      </w:r>
      <w:r>
        <w:rPr>
          <w:color w:val="000000" w:themeColor="text1"/>
        </w:rPr>
        <w:t xml:space="preserve">HĐND </w:t>
      </w:r>
      <w:r w:rsidRPr="00BF0613">
        <w:rPr>
          <w:color w:val="000000" w:themeColor="text1"/>
        </w:rPr>
        <w:t>tỉnh Quảng Nam về Quy định kinh phí phục vụ nấu ăn đối với các trường có tổ chức nấu ăn cho trẻ em mầm non, học sinh ở xã, thôn đặc biệt khó khăn trên địa bàn tỉnh Quảng Nam</w:t>
      </w:r>
      <w:r w:rsidRPr="00BF0613">
        <w:rPr>
          <w:color w:val="000000" w:themeColor="text1"/>
          <w:lang w:val="vi-VN"/>
        </w:rPr>
        <w:t>.</w:t>
      </w:r>
    </w:p>
  </w:footnote>
  <w:footnote w:id="8">
    <w:p w14:paraId="6A5C2F2B" w14:textId="0B8DE362" w:rsidR="00BA6AEE" w:rsidRPr="00BA6AEE" w:rsidRDefault="00BA6AEE" w:rsidP="002C470A">
      <w:pPr>
        <w:shd w:val="clear" w:color="auto" w:fill="FFFFFF"/>
        <w:ind w:firstLine="720"/>
        <w:jc w:val="both"/>
        <w:rPr>
          <w:color w:val="000000" w:themeColor="text1"/>
          <w:lang w:val="vi-VN"/>
        </w:rPr>
      </w:pPr>
      <w:r>
        <w:rPr>
          <w:rStyle w:val="FootnoteReference"/>
        </w:rPr>
        <w:footnoteRef/>
      </w:r>
      <w:r>
        <w:t xml:space="preserve"> </w:t>
      </w:r>
      <w:r w:rsidRPr="00BA6AEE">
        <w:rPr>
          <w:color w:val="000000" w:themeColor="text1"/>
          <w:sz w:val="20"/>
          <w:szCs w:val="20"/>
        </w:rPr>
        <w:t>Nghị quyết số 23/2023/NQ-HĐND ngày 22/9/2023 của HĐND tỉnh Quảng Nam về sửa đổi, bổ sung Điều 3 Nghị quyết số 08/2022/NQ-HĐND ngày 21/4/2022 của Hội đồng nhân dân tỉnh Quảng Nam về Quy định kinh phí phục vụ nấu ăn đối với các trường có tổ chức nấu ăn cho trẻ em mầm non, học sinh ở xã, thôn đặc biệt khó khăn trên địa bàn tỉnh Quảng Nam</w:t>
      </w:r>
      <w:r>
        <w:rPr>
          <w:color w:val="000000" w:themeColor="text1"/>
          <w:sz w:val="20"/>
          <w:szCs w:val="20"/>
        </w:rPr>
        <w:t xml:space="preserve">. </w:t>
      </w:r>
    </w:p>
  </w:footnote>
  <w:footnote w:id="9">
    <w:p w14:paraId="52181EDA" w14:textId="305F2F1F" w:rsidR="00BA6AEE" w:rsidRDefault="00BA6AEE" w:rsidP="00102816">
      <w:pPr>
        <w:pStyle w:val="FootnoteText"/>
        <w:ind w:firstLine="720"/>
        <w:jc w:val="both"/>
      </w:pPr>
      <w:r>
        <w:rPr>
          <w:rStyle w:val="FootnoteReference"/>
        </w:rPr>
        <w:footnoteRef/>
      </w:r>
      <w:r>
        <w:t xml:space="preserve"> </w:t>
      </w:r>
      <w:r w:rsidRPr="00BF0613">
        <w:rPr>
          <w:color w:val="000000" w:themeColor="text1"/>
        </w:rPr>
        <w:t>Nghị quyết số 07/2024/NQ-HĐND ngày 23/01/2024</w:t>
      </w:r>
      <w:r>
        <w:rPr>
          <w:color w:val="000000" w:themeColor="text1"/>
        </w:rPr>
        <w:t xml:space="preserve"> </w:t>
      </w:r>
      <w:r w:rsidRPr="00BF0613">
        <w:rPr>
          <w:color w:val="000000" w:themeColor="text1"/>
        </w:rPr>
        <w:t>của HĐND tỉnh Quảng Nam về sửa đổi, bổ sung Điều 3 Nghị quyết số 27/2021/NQ-HĐND ngày 22 tháng 7 năm 2021 của Hội đồng nhân dân tỉnh Quảng Nam quy định chính sách hỗ trợ đối với trẻ em mầm non, học sinh, sinh viên là người dân tộc thiểu số; học sinh, sinh viên khuyết tật đang học tại các cơ sở giáo dục trên địa bàn tỉnh Quảng Nam giai đoạn 2021-2026</w:t>
      </w:r>
      <w:r w:rsidRPr="00BF0613">
        <w:rPr>
          <w:color w:val="000000" w:themeColor="text1"/>
          <w:lang w:val="vi-VN"/>
        </w:rPr>
        <w:t>.</w:t>
      </w:r>
    </w:p>
  </w:footnote>
  <w:footnote w:id="10">
    <w:p w14:paraId="54629CF8" w14:textId="77777777" w:rsidR="00DA72C5" w:rsidRPr="00DC2114" w:rsidRDefault="00DA72C5" w:rsidP="00DA72C5">
      <w:pPr>
        <w:shd w:val="clear" w:color="auto" w:fill="FFFFFF"/>
        <w:ind w:firstLine="720"/>
        <w:jc w:val="both"/>
        <w:rPr>
          <w:color w:val="000000" w:themeColor="text1"/>
          <w:sz w:val="20"/>
          <w:szCs w:val="20"/>
          <w:lang w:val="vi-VN"/>
        </w:rPr>
      </w:pPr>
      <w:r w:rsidRPr="006F7BC1">
        <w:rPr>
          <w:rStyle w:val="FootnoteReference"/>
          <w:sz w:val="20"/>
          <w:szCs w:val="20"/>
        </w:rPr>
        <w:footnoteRef/>
      </w:r>
      <w:r w:rsidRPr="006F7BC1">
        <w:rPr>
          <w:sz w:val="20"/>
          <w:szCs w:val="20"/>
        </w:rPr>
        <w:t xml:space="preserve"> </w:t>
      </w:r>
      <w:r w:rsidRPr="006F7BC1">
        <w:rPr>
          <w:color w:val="000000" w:themeColor="text1"/>
          <w:sz w:val="20"/>
          <w:szCs w:val="20"/>
        </w:rPr>
        <w:t>Nghị quyết số 202/2018/NQ-HĐND ngày 19/12/2018của HĐND thành phố Đà Nẵng quy định chế độ chính sách đối với giáo viên và học sinh tại các cơ sở giáo dục công lập trên địa bàn thành phố Đà Nẵng</w:t>
      </w:r>
      <w:r w:rsidRPr="006F7BC1">
        <w:rPr>
          <w:color w:val="000000" w:themeColor="text1"/>
          <w:sz w:val="20"/>
          <w:szCs w:val="20"/>
          <w:lang w:val="vi-VN"/>
        </w:rPr>
        <w:t>.</w:t>
      </w:r>
    </w:p>
  </w:footnote>
  <w:footnote w:id="11">
    <w:p w14:paraId="2E260113" w14:textId="223DB569" w:rsidR="0090594C" w:rsidRPr="00F51759" w:rsidRDefault="0090594C" w:rsidP="003C3F06">
      <w:pPr>
        <w:pStyle w:val="FootnoteText"/>
        <w:ind w:firstLine="720"/>
        <w:jc w:val="both"/>
        <w:rPr>
          <w:color w:val="000000" w:themeColor="text1"/>
          <w:lang w:val="vi-VN"/>
        </w:rPr>
      </w:pPr>
      <w:r w:rsidRPr="003C3F06">
        <w:rPr>
          <w:rStyle w:val="FootnoteReference"/>
        </w:rPr>
        <w:footnoteRef/>
      </w:r>
      <w:r w:rsidRPr="003C3F06">
        <w:t xml:space="preserve"> </w:t>
      </w:r>
      <w:r w:rsidRPr="00F51759">
        <w:rPr>
          <w:color w:val="000000" w:themeColor="text1"/>
        </w:rPr>
        <w:t>Khoản 3 Điều 4 Nghị định số 105/2020/NĐ-CP: “Kinh phí hỗ trợ tổ chức nấu ăn cho trẻ em mầm non được tính trên số lượng trẻ em được ăn bán trú, tối thiểu bằng 2.400.000 đồng/01 tháng/45 trẻ em, số dư từ 20 trẻ em trở lên được tính thêm một lần mức hỗ trợ. Mỗi cơ sở giáo dục mầm non được hưởng không quá 05 lần mức hỗ trợ nêu trên/01 tháng và không quá 9 tháng/01 năm học</w:t>
      </w:r>
      <w:r w:rsidR="00EB3884" w:rsidRPr="00F51759">
        <w:rPr>
          <w:color w:val="000000" w:themeColor="text1"/>
        </w:rPr>
        <w:t>”</w:t>
      </w:r>
      <w:r w:rsidR="003C3F06" w:rsidRPr="00F51759">
        <w:rPr>
          <w:color w:val="000000" w:themeColor="text1"/>
          <w:lang w:val="vi-VN"/>
        </w:rPr>
        <w:t xml:space="preserve">. </w:t>
      </w:r>
    </w:p>
  </w:footnote>
  <w:footnote w:id="12">
    <w:p w14:paraId="393389B4" w14:textId="58403DC1" w:rsidR="00314A80" w:rsidRPr="00F51759" w:rsidRDefault="00314A80" w:rsidP="003C3F06">
      <w:pPr>
        <w:pStyle w:val="FootnoteText"/>
        <w:ind w:firstLine="720"/>
        <w:jc w:val="both"/>
        <w:rPr>
          <w:color w:val="000000" w:themeColor="text1"/>
          <w:lang w:val="vi-VN"/>
        </w:rPr>
      </w:pPr>
      <w:r w:rsidRPr="003C3F06">
        <w:rPr>
          <w:rStyle w:val="FootnoteReference"/>
        </w:rPr>
        <w:footnoteRef/>
      </w:r>
      <w:r w:rsidRPr="003C3F06">
        <w:t xml:space="preserve"> </w:t>
      </w:r>
      <w:r w:rsidRPr="00F51759">
        <w:rPr>
          <w:color w:val="000000" w:themeColor="text1"/>
        </w:rPr>
        <w:t>Điểm d khoản 1 Điều 4 Nghị định số 277/2025/NĐ-CP: “Được ngân sách nhà nước hỗ trợ kinh phí chi trả cho nhân viên nấu ăn. Định mức chi trả được tính trên số lượng trẻ em từ 3 đến 5 tuổi bán trú, tối thiểu bằng 3.900.000 đồng/01 tháng/45 trẻ em, số dư từ 20 trẻ em trở lên được tính thêm một lần mức hỗ trợ. Mỗi cơ sở giáo dục mầm non được hưởng không quá 05 lần mức hỗ trợ nêu trên/01 tháng và không quá 9 tháng/01 năm học”</w:t>
      </w:r>
      <w:r w:rsidR="003C3F06" w:rsidRPr="00F51759">
        <w:rPr>
          <w:color w:val="000000" w:themeColor="text1"/>
          <w:lang w:val="vi-VN"/>
        </w:rPr>
        <w:t>.</w:t>
      </w:r>
    </w:p>
  </w:footnote>
  <w:footnote w:id="13">
    <w:p w14:paraId="2EE4C671" w14:textId="5AF7C170" w:rsidR="007051A8" w:rsidRDefault="007051A8" w:rsidP="007051A8">
      <w:pPr>
        <w:pStyle w:val="FootnoteText"/>
        <w:ind w:firstLine="720"/>
      </w:pPr>
      <w:r>
        <w:rPr>
          <w:rStyle w:val="FootnoteReference"/>
        </w:rPr>
        <w:footnoteRef/>
      </w:r>
      <w:r>
        <w:t xml:space="preserve"> Điều 6, Nghị định 66/2025/NĐ-CP: Chính sách đối với học sinh bán trú và học viên bán trú: </w:t>
      </w:r>
    </w:p>
    <w:p w14:paraId="086720BA" w14:textId="558D6FA7" w:rsidR="007051A8" w:rsidRDefault="007051A8" w:rsidP="007051A8">
      <w:pPr>
        <w:pStyle w:val="FootnoteText"/>
        <w:ind w:firstLine="720"/>
      </w:pPr>
      <w:r>
        <w:t>Điểm a, khoản 2: Hỗ trợ tiền ăn: Mỗi học sinh, học viên được hỗ trợ mỗi tháng 936.000 đồng và được hưởng không quá 9 tháng/năm học.</w:t>
      </w:r>
    </w:p>
    <w:p w14:paraId="7F7AEFE3" w14:textId="38E24181" w:rsidR="007051A8" w:rsidRDefault="007051A8" w:rsidP="007051A8">
      <w:pPr>
        <w:pStyle w:val="FootnoteText"/>
        <w:ind w:firstLine="720"/>
      </w:pPr>
      <w:r>
        <w:t xml:space="preserve">Điểm c, khoản 2: Hỗ trợ gạo: Mỗi học sinh, học viên được hỗ trợ mỗi tháng 15 kg gạo và được hưởng không quá 9 tháng/ năm học. </w:t>
      </w:r>
    </w:p>
  </w:footnote>
  <w:footnote w:id="14">
    <w:p w14:paraId="5613C7EE" w14:textId="77777777" w:rsidR="00522775" w:rsidRPr="00344F70" w:rsidRDefault="00522775" w:rsidP="00F51759">
      <w:pPr>
        <w:pStyle w:val="FootnoteText"/>
        <w:ind w:firstLine="720"/>
        <w:rPr>
          <w:rFonts w:asciiTheme="majorHAnsi" w:hAnsiTheme="majorHAnsi" w:cstheme="majorHAnsi"/>
          <w:i/>
          <w:iCs/>
          <w:color w:val="FF0000"/>
          <w:sz w:val="22"/>
          <w:szCs w:val="22"/>
        </w:rPr>
      </w:pPr>
      <w:r w:rsidRPr="00F51759">
        <w:rPr>
          <w:rStyle w:val="FootnoteReference"/>
          <w:rFonts w:asciiTheme="majorHAnsi" w:hAnsiTheme="majorHAnsi" w:cstheme="majorHAnsi"/>
          <w:i/>
          <w:iCs/>
          <w:color w:val="000000" w:themeColor="text1"/>
          <w:sz w:val="22"/>
          <w:szCs w:val="22"/>
        </w:rPr>
        <w:footnoteRef/>
      </w:r>
      <w:r w:rsidRPr="00F51759">
        <w:rPr>
          <w:rFonts w:asciiTheme="majorHAnsi" w:hAnsiTheme="majorHAnsi" w:cstheme="majorHAnsi"/>
          <w:i/>
          <w:iCs/>
          <w:color w:val="000000" w:themeColor="text1"/>
          <w:sz w:val="22"/>
          <w:szCs w:val="22"/>
        </w:rPr>
        <w:t xml:space="preserve"> </w:t>
      </w:r>
      <w:r w:rsidRPr="00F51759">
        <w:rPr>
          <w:rFonts w:asciiTheme="majorHAnsi" w:hAnsiTheme="majorHAnsi" w:cstheme="majorHAnsi"/>
          <w:i/>
          <w:iCs/>
          <w:color w:val="000000" w:themeColor="text1"/>
          <w:sz w:val="22"/>
          <w:szCs w:val="22"/>
          <w:shd w:val="clear" w:color="auto" w:fill="FFFFFF"/>
        </w:rPr>
        <w:t> Nghị định số 73/2024/NĐ-CP ngày 30/6/2024 của Chính phủ quy định mức lương cơ sở và chế độ tiền thưởng đối với cán bộ, công chức, viên chức và lực lượng vũ trang.</w:t>
      </w:r>
    </w:p>
  </w:footnote>
  <w:footnote w:id="15">
    <w:p w14:paraId="6E0935A4" w14:textId="737D17E3" w:rsidR="00F060B9" w:rsidRPr="00F060B9" w:rsidRDefault="00F060B9" w:rsidP="00F060B9">
      <w:pPr>
        <w:pStyle w:val="FootnoteText"/>
        <w:ind w:firstLine="720"/>
        <w:jc w:val="both"/>
        <w:rPr>
          <w:color w:val="000000" w:themeColor="text1"/>
          <w:lang w:val="vi-VN"/>
        </w:rPr>
      </w:pPr>
      <w:r w:rsidRPr="00F060B9">
        <w:rPr>
          <w:rStyle w:val="FootnoteReference"/>
          <w:color w:val="000000" w:themeColor="text1"/>
        </w:rPr>
        <w:footnoteRef/>
      </w:r>
      <w:r w:rsidRPr="00F060B9">
        <w:rPr>
          <w:color w:val="000000" w:themeColor="text1"/>
        </w:rPr>
        <w:t xml:space="preserve"> </w:t>
      </w:r>
      <w:r w:rsidRPr="00F060B9">
        <w:rPr>
          <w:color w:val="000000" w:themeColor="text1"/>
          <w:sz w:val="24"/>
          <w:szCs w:val="24"/>
          <w:lang w:val="vi-VN"/>
        </w:rPr>
        <w:t xml:space="preserve">Điểm i, khoản 3, Điều 7, </w:t>
      </w:r>
      <w:r w:rsidRPr="00F060B9">
        <w:rPr>
          <w:color w:val="000000" w:themeColor="text1"/>
          <w:sz w:val="24"/>
          <w:szCs w:val="24"/>
        </w:rPr>
        <w:t>Nghị định 66/2025/NĐ-CP</w:t>
      </w:r>
      <w:r w:rsidRPr="00F060B9">
        <w:rPr>
          <w:color w:val="000000" w:themeColor="text1"/>
          <w:sz w:val="24"/>
          <w:szCs w:val="24"/>
          <w:lang w:val="vi-VN"/>
        </w:rPr>
        <w:t xml:space="preserve">: Được hỗ trợ kinh phí phục vụ nấu ăn cho học sinh như sau: cứ 45 học sinh thì được hưởng 01 định mức hỗ trợ là 4.738.500 đồng/tháng, số dư từ 20 học sinh trở lên được tính 1 định mức. Thời gian hỗ trợ và được hưởng không quá 9 tháng/ năm học.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9641731"/>
      <w:docPartObj>
        <w:docPartGallery w:val="Page Numbers (Top of Page)"/>
        <w:docPartUnique/>
      </w:docPartObj>
    </w:sdtPr>
    <w:sdtEndPr>
      <w:rPr>
        <w:noProof/>
      </w:rPr>
    </w:sdtEndPr>
    <w:sdtContent>
      <w:p w14:paraId="129B676F" w14:textId="1296361B" w:rsidR="00197914" w:rsidRDefault="00197914" w:rsidP="00EB129D">
        <w:pPr>
          <w:pStyle w:val="Header"/>
          <w:jc w:val="center"/>
        </w:pPr>
        <w:r>
          <w:fldChar w:fldCharType="begin"/>
        </w:r>
        <w:r>
          <w:instrText xml:space="preserve"> PAGE   \* MERGEFORMAT </w:instrText>
        </w:r>
        <w:r>
          <w:fldChar w:fldCharType="separate"/>
        </w:r>
        <w:r w:rsidR="00A420CC">
          <w:rPr>
            <w:noProof/>
          </w:rPr>
          <w:t>15</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1843"/>
    <w:multiLevelType w:val="hybridMultilevel"/>
    <w:tmpl w:val="C74C3AF4"/>
    <w:lvl w:ilvl="0" w:tplc="6AB2CF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59500F6"/>
    <w:multiLevelType w:val="hybridMultilevel"/>
    <w:tmpl w:val="DD28FEA4"/>
    <w:lvl w:ilvl="0" w:tplc="7F50BA40">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31802806"/>
    <w:multiLevelType w:val="hybridMultilevel"/>
    <w:tmpl w:val="B1FE100E"/>
    <w:lvl w:ilvl="0" w:tplc="05EA2D6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32E53DDA"/>
    <w:multiLevelType w:val="hybridMultilevel"/>
    <w:tmpl w:val="3828D45A"/>
    <w:lvl w:ilvl="0" w:tplc="E67CA78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419E0E90"/>
    <w:multiLevelType w:val="hybridMultilevel"/>
    <w:tmpl w:val="8D16F61E"/>
    <w:lvl w:ilvl="0" w:tplc="BED6A1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48505D4E"/>
    <w:multiLevelType w:val="hybridMultilevel"/>
    <w:tmpl w:val="0BA2B440"/>
    <w:lvl w:ilvl="0" w:tplc="51FA551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5DBC2C98"/>
    <w:multiLevelType w:val="hybridMultilevel"/>
    <w:tmpl w:val="62C23876"/>
    <w:lvl w:ilvl="0" w:tplc="8F9023B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790B7530"/>
    <w:multiLevelType w:val="hybridMultilevel"/>
    <w:tmpl w:val="AD5C26B2"/>
    <w:lvl w:ilvl="0" w:tplc="8BD2795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4"/>
  </w:num>
  <w:num w:numId="4">
    <w:abstractNumId w:val="1"/>
  </w:num>
  <w:num w:numId="5">
    <w:abstractNumId w:val="3"/>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6F2"/>
    <w:rsid w:val="00001518"/>
    <w:rsid w:val="000142AE"/>
    <w:rsid w:val="00021054"/>
    <w:rsid w:val="000358B7"/>
    <w:rsid w:val="000363EE"/>
    <w:rsid w:val="00041CBA"/>
    <w:rsid w:val="00043EC5"/>
    <w:rsid w:val="0004468B"/>
    <w:rsid w:val="00045183"/>
    <w:rsid w:val="0005080D"/>
    <w:rsid w:val="00051D8E"/>
    <w:rsid w:val="00064864"/>
    <w:rsid w:val="0006665C"/>
    <w:rsid w:val="00073937"/>
    <w:rsid w:val="00083691"/>
    <w:rsid w:val="00085713"/>
    <w:rsid w:val="0009170F"/>
    <w:rsid w:val="0009554A"/>
    <w:rsid w:val="000A059F"/>
    <w:rsid w:val="000A3BFD"/>
    <w:rsid w:val="000A4BD7"/>
    <w:rsid w:val="000A5BE0"/>
    <w:rsid w:val="000A7237"/>
    <w:rsid w:val="000A7455"/>
    <w:rsid w:val="000C006D"/>
    <w:rsid w:val="000C057C"/>
    <w:rsid w:val="000C3C59"/>
    <w:rsid w:val="000C6A4D"/>
    <w:rsid w:val="000C7809"/>
    <w:rsid w:val="000D0E8A"/>
    <w:rsid w:val="000D22AE"/>
    <w:rsid w:val="000D5936"/>
    <w:rsid w:val="000D64E7"/>
    <w:rsid w:val="000D6E80"/>
    <w:rsid w:val="000E0C34"/>
    <w:rsid w:val="000E669A"/>
    <w:rsid w:val="000F1F59"/>
    <w:rsid w:val="000F2B47"/>
    <w:rsid w:val="000F6058"/>
    <w:rsid w:val="000F73B0"/>
    <w:rsid w:val="00102816"/>
    <w:rsid w:val="001047C9"/>
    <w:rsid w:val="001058DD"/>
    <w:rsid w:val="00106BFD"/>
    <w:rsid w:val="0011516A"/>
    <w:rsid w:val="00116A19"/>
    <w:rsid w:val="00124849"/>
    <w:rsid w:val="0015181D"/>
    <w:rsid w:val="00154094"/>
    <w:rsid w:val="00154AAC"/>
    <w:rsid w:val="0015590A"/>
    <w:rsid w:val="00161E68"/>
    <w:rsid w:val="00163AC2"/>
    <w:rsid w:val="0017570A"/>
    <w:rsid w:val="00183B64"/>
    <w:rsid w:val="00185D8D"/>
    <w:rsid w:val="00187151"/>
    <w:rsid w:val="0019332A"/>
    <w:rsid w:val="00193BAA"/>
    <w:rsid w:val="001962DD"/>
    <w:rsid w:val="00196982"/>
    <w:rsid w:val="00197914"/>
    <w:rsid w:val="00197E81"/>
    <w:rsid w:val="001A2152"/>
    <w:rsid w:val="001B18B3"/>
    <w:rsid w:val="001B515E"/>
    <w:rsid w:val="001B6384"/>
    <w:rsid w:val="001B743A"/>
    <w:rsid w:val="001C16F2"/>
    <w:rsid w:val="001C2DE0"/>
    <w:rsid w:val="001D1AC3"/>
    <w:rsid w:val="001D1D31"/>
    <w:rsid w:val="001D5C7B"/>
    <w:rsid w:val="001E02C1"/>
    <w:rsid w:val="001E2B1B"/>
    <w:rsid w:val="001F0657"/>
    <w:rsid w:val="001F1207"/>
    <w:rsid w:val="001F31D0"/>
    <w:rsid w:val="001F74C2"/>
    <w:rsid w:val="002015D2"/>
    <w:rsid w:val="0020481D"/>
    <w:rsid w:val="002057E8"/>
    <w:rsid w:val="00216355"/>
    <w:rsid w:val="00221AE1"/>
    <w:rsid w:val="002224BF"/>
    <w:rsid w:val="0023510B"/>
    <w:rsid w:val="00241E7E"/>
    <w:rsid w:val="002429F9"/>
    <w:rsid w:val="002453BE"/>
    <w:rsid w:val="002454BD"/>
    <w:rsid w:val="002459B1"/>
    <w:rsid w:val="0025390A"/>
    <w:rsid w:val="00254D12"/>
    <w:rsid w:val="00263DE3"/>
    <w:rsid w:val="00265CC3"/>
    <w:rsid w:val="002714DA"/>
    <w:rsid w:val="0027626A"/>
    <w:rsid w:val="002764D5"/>
    <w:rsid w:val="00284650"/>
    <w:rsid w:val="0028717D"/>
    <w:rsid w:val="0029130D"/>
    <w:rsid w:val="00291B45"/>
    <w:rsid w:val="002942C4"/>
    <w:rsid w:val="002A3095"/>
    <w:rsid w:val="002A4421"/>
    <w:rsid w:val="002A6A1D"/>
    <w:rsid w:val="002A705B"/>
    <w:rsid w:val="002B0F2F"/>
    <w:rsid w:val="002B1DD5"/>
    <w:rsid w:val="002B3DAD"/>
    <w:rsid w:val="002C21F3"/>
    <w:rsid w:val="002C470A"/>
    <w:rsid w:val="002C5206"/>
    <w:rsid w:val="002C5448"/>
    <w:rsid w:val="002D3D6F"/>
    <w:rsid w:val="002D6759"/>
    <w:rsid w:val="002D6974"/>
    <w:rsid w:val="002D6CDD"/>
    <w:rsid w:val="002E0D30"/>
    <w:rsid w:val="002E2F57"/>
    <w:rsid w:val="002E3B6D"/>
    <w:rsid w:val="002E3DFA"/>
    <w:rsid w:val="002E45E1"/>
    <w:rsid w:val="002E6957"/>
    <w:rsid w:val="002F13FF"/>
    <w:rsid w:val="002F2B5B"/>
    <w:rsid w:val="002F3908"/>
    <w:rsid w:val="002F4567"/>
    <w:rsid w:val="00304D58"/>
    <w:rsid w:val="0031149D"/>
    <w:rsid w:val="003119C5"/>
    <w:rsid w:val="003120CF"/>
    <w:rsid w:val="00312443"/>
    <w:rsid w:val="003134E7"/>
    <w:rsid w:val="00314A80"/>
    <w:rsid w:val="003176D5"/>
    <w:rsid w:val="00317BE4"/>
    <w:rsid w:val="00326BFC"/>
    <w:rsid w:val="00327F05"/>
    <w:rsid w:val="00330AF2"/>
    <w:rsid w:val="003311D4"/>
    <w:rsid w:val="0033317D"/>
    <w:rsid w:val="00335D50"/>
    <w:rsid w:val="00335F8A"/>
    <w:rsid w:val="00341781"/>
    <w:rsid w:val="00343B8D"/>
    <w:rsid w:val="00351FA6"/>
    <w:rsid w:val="003556EB"/>
    <w:rsid w:val="00362CBA"/>
    <w:rsid w:val="00365B6C"/>
    <w:rsid w:val="00365D32"/>
    <w:rsid w:val="00371895"/>
    <w:rsid w:val="00376E07"/>
    <w:rsid w:val="00384E13"/>
    <w:rsid w:val="0039768B"/>
    <w:rsid w:val="003A0536"/>
    <w:rsid w:val="003A23B8"/>
    <w:rsid w:val="003A3670"/>
    <w:rsid w:val="003B197E"/>
    <w:rsid w:val="003B5295"/>
    <w:rsid w:val="003B6114"/>
    <w:rsid w:val="003B7E62"/>
    <w:rsid w:val="003C3F06"/>
    <w:rsid w:val="003C73F8"/>
    <w:rsid w:val="003D69C5"/>
    <w:rsid w:val="003D7034"/>
    <w:rsid w:val="003E101B"/>
    <w:rsid w:val="003E1D14"/>
    <w:rsid w:val="003E264E"/>
    <w:rsid w:val="003E2AD8"/>
    <w:rsid w:val="003E3281"/>
    <w:rsid w:val="003E3A8B"/>
    <w:rsid w:val="003F43A6"/>
    <w:rsid w:val="003F61E4"/>
    <w:rsid w:val="0040116F"/>
    <w:rsid w:val="004015D6"/>
    <w:rsid w:val="00402A9F"/>
    <w:rsid w:val="00403FCC"/>
    <w:rsid w:val="004056C4"/>
    <w:rsid w:val="00415017"/>
    <w:rsid w:val="00422691"/>
    <w:rsid w:val="004229B6"/>
    <w:rsid w:val="0042313B"/>
    <w:rsid w:val="0042550E"/>
    <w:rsid w:val="00426D22"/>
    <w:rsid w:val="004414FD"/>
    <w:rsid w:val="00444BBD"/>
    <w:rsid w:val="004459D0"/>
    <w:rsid w:val="0044753D"/>
    <w:rsid w:val="004522CB"/>
    <w:rsid w:val="00454209"/>
    <w:rsid w:val="004603CF"/>
    <w:rsid w:val="00461D8D"/>
    <w:rsid w:val="00465777"/>
    <w:rsid w:val="00466E52"/>
    <w:rsid w:val="004676B9"/>
    <w:rsid w:val="00470B86"/>
    <w:rsid w:val="0047493F"/>
    <w:rsid w:val="00477398"/>
    <w:rsid w:val="00481C09"/>
    <w:rsid w:val="00482865"/>
    <w:rsid w:val="004836BF"/>
    <w:rsid w:val="004844F1"/>
    <w:rsid w:val="00485053"/>
    <w:rsid w:val="004928CD"/>
    <w:rsid w:val="0049341A"/>
    <w:rsid w:val="00493801"/>
    <w:rsid w:val="00493D89"/>
    <w:rsid w:val="00495B50"/>
    <w:rsid w:val="004A26A8"/>
    <w:rsid w:val="004A544B"/>
    <w:rsid w:val="004B04C9"/>
    <w:rsid w:val="004B26DF"/>
    <w:rsid w:val="004B2AEC"/>
    <w:rsid w:val="004B375A"/>
    <w:rsid w:val="004B5E2D"/>
    <w:rsid w:val="004B62E2"/>
    <w:rsid w:val="004B6CA8"/>
    <w:rsid w:val="004D588C"/>
    <w:rsid w:val="004E058B"/>
    <w:rsid w:val="004E12F6"/>
    <w:rsid w:val="004E4254"/>
    <w:rsid w:val="004F207F"/>
    <w:rsid w:val="004F34AE"/>
    <w:rsid w:val="004F5DB2"/>
    <w:rsid w:val="00505445"/>
    <w:rsid w:val="00507D7A"/>
    <w:rsid w:val="0051374F"/>
    <w:rsid w:val="00513CB3"/>
    <w:rsid w:val="00514800"/>
    <w:rsid w:val="00520101"/>
    <w:rsid w:val="00521437"/>
    <w:rsid w:val="00522775"/>
    <w:rsid w:val="0053159D"/>
    <w:rsid w:val="005321DC"/>
    <w:rsid w:val="00537DA4"/>
    <w:rsid w:val="00542912"/>
    <w:rsid w:val="0054359C"/>
    <w:rsid w:val="00544F16"/>
    <w:rsid w:val="005464F9"/>
    <w:rsid w:val="0054786E"/>
    <w:rsid w:val="0055208A"/>
    <w:rsid w:val="00555886"/>
    <w:rsid w:val="00556863"/>
    <w:rsid w:val="0056447B"/>
    <w:rsid w:val="005657AD"/>
    <w:rsid w:val="005667F1"/>
    <w:rsid w:val="005670FF"/>
    <w:rsid w:val="005702F6"/>
    <w:rsid w:val="00570527"/>
    <w:rsid w:val="005744A3"/>
    <w:rsid w:val="00584607"/>
    <w:rsid w:val="00584AFF"/>
    <w:rsid w:val="0058583B"/>
    <w:rsid w:val="0059124D"/>
    <w:rsid w:val="00594F0F"/>
    <w:rsid w:val="00596EF0"/>
    <w:rsid w:val="005B691E"/>
    <w:rsid w:val="005B6FB1"/>
    <w:rsid w:val="005C0105"/>
    <w:rsid w:val="005C4B8E"/>
    <w:rsid w:val="005C6046"/>
    <w:rsid w:val="005D5460"/>
    <w:rsid w:val="005D5EC6"/>
    <w:rsid w:val="005D7881"/>
    <w:rsid w:val="005E0228"/>
    <w:rsid w:val="005E030E"/>
    <w:rsid w:val="005E05A6"/>
    <w:rsid w:val="005F2F00"/>
    <w:rsid w:val="005F4490"/>
    <w:rsid w:val="00601354"/>
    <w:rsid w:val="006037C5"/>
    <w:rsid w:val="00604B93"/>
    <w:rsid w:val="006066A0"/>
    <w:rsid w:val="00606E32"/>
    <w:rsid w:val="0061400B"/>
    <w:rsid w:val="0061521E"/>
    <w:rsid w:val="00615A02"/>
    <w:rsid w:val="00624523"/>
    <w:rsid w:val="00626238"/>
    <w:rsid w:val="006327D3"/>
    <w:rsid w:val="00632899"/>
    <w:rsid w:val="00633A71"/>
    <w:rsid w:val="006357AF"/>
    <w:rsid w:val="006364FF"/>
    <w:rsid w:val="00640B3D"/>
    <w:rsid w:val="006426EE"/>
    <w:rsid w:val="00643350"/>
    <w:rsid w:val="00645128"/>
    <w:rsid w:val="00652423"/>
    <w:rsid w:val="006610BA"/>
    <w:rsid w:val="00667A7D"/>
    <w:rsid w:val="00671153"/>
    <w:rsid w:val="00683A54"/>
    <w:rsid w:val="006873AC"/>
    <w:rsid w:val="00687B3D"/>
    <w:rsid w:val="0069098A"/>
    <w:rsid w:val="00692570"/>
    <w:rsid w:val="00693800"/>
    <w:rsid w:val="006941F0"/>
    <w:rsid w:val="006A1141"/>
    <w:rsid w:val="006A12DA"/>
    <w:rsid w:val="006A43A1"/>
    <w:rsid w:val="006A4613"/>
    <w:rsid w:val="006A4F0A"/>
    <w:rsid w:val="006A52A9"/>
    <w:rsid w:val="006A5FA1"/>
    <w:rsid w:val="006B2237"/>
    <w:rsid w:val="006B5F49"/>
    <w:rsid w:val="006B79BC"/>
    <w:rsid w:val="006C2535"/>
    <w:rsid w:val="006C4514"/>
    <w:rsid w:val="006C7DC3"/>
    <w:rsid w:val="006D48CD"/>
    <w:rsid w:val="006D48D4"/>
    <w:rsid w:val="006D5D10"/>
    <w:rsid w:val="006E118E"/>
    <w:rsid w:val="006F221B"/>
    <w:rsid w:val="006F2C3E"/>
    <w:rsid w:val="006F40AD"/>
    <w:rsid w:val="006F7BC1"/>
    <w:rsid w:val="00702301"/>
    <w:rsid w:val="007051A8"/>
    <w:rsid w:val="007131DD"/>
    <w:rsid w:val="00713297"/>
    <w:rsid w:val="007146A7"/>
    <w:rsid w:val="00715377"/>
    <w:rsid w:val="007165EA"/>
    <w:rsid w:val="007206B1"/>
    <w:rsid w:val="00721443"/>
    <w:rsid w:val="0072679E"/>
    <w:rsid w:val="00727397"/>
    <w:rsid w:val="0073183D"/>
    <w:rsid w:val="00731F59"/>
    <w:rsid w:val="0073596C"/>
    <w:rsid w:val="007371AC"/>
    <w:rsid w:val="0075177D"/>
    <w:rsid w:val="007518BC"/>
    <w:rsid w:val="00751B9D"/>
    <w:rsid w:val="00766532"/>
    <w:rsid w:val="00767DB5"/>
    <w:rsid w:val="007725A8"/>
    <w:rsid w:val="00772A24"/>
    <w:rsid w:val="00773C5B"/>
    <w:rsid w:val="00776588"/>
    <w:rsid w:val="00791DCE"/>
    <w:rsid w:val="007922BC"/>
    <w:rsid w:val="0079546C"/>
    <w:rsid w:val="007A4077"/>
    <w:rsid w:val="007A4325"/>
    <w:rsid w:val="007A6361"/>
    <w:rsid w:val="007A7E27"/>
    <w:rsid w:val="007B0435"/>
    <w:rsid w:val="007B2E7E"/>
    <w:rsid w:val="007B4E7D"/>
    <w:rsid w:val="007C13ED"/>
    <w:rsid w:val="007C4ADF"/>
    <w:rsid w:val="007D06B7"/>
    <w:rsid w:val="007D18C0"/>
    <w:rsid w:val="007D6FFF"/>
    <w:rsid w:val="007D7590"/>
    <w:rsid w:val="007E00A2"/>
    <w:rsid w:val="007E2FC7"/>
    <w:rsid w:val="007E40B9"/>
    <w:rsid w:val="007E4A56"/>
    <w:rsid w:val="008022E8"/>
    <w:rsid w:val="0080536E"/>
    <w:rsid w:val="00805ACF"/>
    <w:rsid w:val="00805F93"/>
    <w:rsid w:val="0080750A"/>
    <w:rsid w:val="00810C6A"/>
    <w:rsid w:val="0081113D"/>
    <w:rsid w:val="00812D94"/>
    <w:rsid w:val="00813676"/>
    <w:rsid w:val="00821C11"/>
    <w:rsid w:val="00830EDE"/>
    <w:rsid w:val="00835A20"/>
    <w:rsid w:val="008412AC"/>
    <w:rsid w:val="00844B98"/>
    <w:rsid w:val="0084551F"/>
    <w:rsid w:val="00846D1D"/>
    <w:rsid w:val="0085070B"/>
    <w:rsid w:val="00861B95"/>
    <w:rsid w:val="008672CD"/>
    <w:rsid w:val="008673AE"/>
    <w:rsid w:val="0086785F"/>
    <w:rsid w:val="008736EC"/>
    <w:rsid w:val="00874C90"/>
    <w:rsid w:val="00875698"/>
    <w:rsid w:val="00877A95"/>
    <w:rsid w:val="00877BE9"/>
    <w:rsid w:val="00883CE3"/>
    <w:rsid w:val="00884115"/>
    <w:rsid w:val="008870F2"/>
    <w:rsid w:val="0089496E"/>
    <w:rsid w:val="0089736B"/>
    <w:rsid w:val="008A11B2"/>
    <w:rsid w:val="008A4658"/>
    <w:rsid w:val="008A7081"/>
    <w:rsid w:val="008B3025"/>
    <w:rsid w:val="008B31BF"/>
    <w:rsid w:val="008C6B8D"/>
    <w:rsid w:val="008D1CC6"/>
    <w:rsid w:val="008D6970"/>
    <w:rsid w:val="008E27F7"/>
    <w:rsid w:val="008E3A21"/>
    <w:rsid w:val="008F06A1"/>
    <w:rsid w:val="008F09B1"/>
    <w:rsid w:val="00904CA1"/>
    <w:rsid w:val="0090594C"/>
    <w:rsid w:val="00906151"/>
    <w:rsid w:val="00907C47"/>
    <w:rsid w:val="00910221"/>
    <w:rsid w:val="00913187"/>
    <w:rsid w:val="00913E7A"/>
    <w:rsid w:val="00917FDF"/>
    <w:rsid w:val="009236A0"/>
    <w:rsid w:val="00924721"/>
    <w:rsid w:val="00926E62"/>
    <w:rsid w:val="00927DC5"/>
    <w:rsid w:val="009306AD"/>
    <w:rsid w:val="00930E63"/>
    <w:rsid w:val="00935412"/>
    <w:rsid w:val="009435DD"/>
    <w:rsid w:val="0094584D"/>
    <w:rsid w:val="00945A51"/>
    <w:rsid w:val="00947AC4"/>
    <w:rsid w:val="009512A9"/>
    <w:rsid w:val="009620C6"/>
    <w:rsid w:val="009740A3"/>
    <w:rsid w:val="009752F4"/>
    <w:rsid w:val="009818CD"/>
    <w:rsid w:val="00984FC3"/>
    <w:rsid w:val="00991AE4"/>
    <w:rsid w:val="0099355D"/>
    <w:rsid w:val="00993E4A"/>
    <w:rsid w:val="009942A3"/>
    <w:rsid w:val="00997F31"/>
    <w:rsid w:val="009A1625"/>
    <w:rsid w:val="009A4A4C"/>
    <w:rsid w:val="009A5295"/>
    <w:rsid w:val="009B0E22"/>
    <w:rsid w:val="009B173E"/>
    <w:rsid w:val="009B4454"/>
    <w:rsid w:val="009B56FF"/>
    <w:rsid w:val="009C1398"/>
    <w:rsid w:val="009C68AB"/>
    <w:rsid w:val="009D5026"/>
    <w:rsid w:val="009D7ADD"/>
    <w:rsid w:val="009E0421"/>
    <w:rsid w:val="009E3A32"/>
    <w:rsid w:val="009E4304"/>
    <w:rsid w:val="009E7C9A"/>
    <w:rsid w:val="009F056B"/>
    <w:rsid w:val="009F2B5E"/>
    <w:rsid w:val="009F5C69"/>
    <w:rsid w:val="00A017EB"/>
    <w:rsid w:val="00A01910"/>
    <w:rsid w:val="00A0403C"/>
    <w:rsid w:val="00A04BC7"/>
    <w:rsid w:val="00A04FAD"/>
    <w:rsid w:val="00A0792C"/>
    <w:rsid w:val="00A1187B"/>
    <w:rsid w:val="00A119C4"/>
    <w:rsid w:val="00A13861"/>
    <w:rsid w:val="00A13B88"/>
    <w:rsid w:val="00A16FB9"/>
    <w:rsid w:val="00A1794F"/>
    <w:rsid w:val="00A17A8F"/>
    <w:rsid w:val="00A24E87"/>
    <w:rsid w:val="00A26C53"/>
    <w:rsid w:val="00A31BA3"/>
    <w:rsid w:val="00A31D4A"/>
    <w:rsid w:val="00A420CC"/>
    <w:rsid w:val="00A61B6F"/>
    <w:rsid w:val="00A627BE"/>
    <w:rsid w:val="00A62A25"/>
    <w:rsid w:val="00A73F2F"/>
    <w:rsid w:val="00A77D74"/>
    <w:rsid w:val="00A8032E"/>
    <w:rsid w:val="00A83002"/>
    <w:rsid w:val="00A84B3A"/>
    <w:rsid w:val="00A90F00"/>
    <w:rsid w:val="00A9213A"/>
    <w:rsid w:val="00A94E11"/>
    <w:rsid w:val="00A97247"/>
    <w:rsid w:val="00A9763A"/>
    <w:rsid w:val="00AA065D"/>
    <w:rsid w:val="00AC3CA1"/>
    <w:rsid w:val="00AC5B24"/>
    <w:rsid w:val="00AE01FF"/>
    <w:rsid w:val="00AF0DB8"/>
    <w:rsid w:val="00AF126C"/>
    <w:rsid w:val="00AF4552"/>
    <w:rsid w:val="00AF6B07"/>
    <w:rsid w:val="00B07501"/>
    <w:rsid w:val="00B14B49"/>
    <w:rsid w:val="00B151CA"/>
    <w:rsid w:val="00B15CE2"/>
    <w:rsid w:val="00B203AB"/>
    <w:rsid w:val="00B2163A"/>
    <w:rsid w:val="00B216B3"/>
    <w:rsid w:val="00B25EFE"/>
    <w:rsid w:val="00B26CC6"/>
    <w:rsid w:val="00B27D72"/>
    <w:rsid w:val="00B34FA2"/>
    <w:rsid w:val="00B35AA3"/>
    <w:rsid w:val="00B372F8"/>
    <w:rsid w:val="00B3742A"/>
    <w:rsid w:val="00B40A64"/>
    <w:rsid w:val="00B4496E"/>
    <w:rsid w:val="00B51DFF"/>
    <w:rsid w:val="00B52CFA"/>
    <w:rsid w:val="00B57C88"/>
    <w:rsid w:val="00B609F0"/>
    <w:rsid w:val="00B624D7"/>
    <w:rsid w:val="00B63C29"/>
    <w:rsid w:val="00B724DF"/>
    <w:rsid w:val="00B77057"/>
    <w:rsid w:val="00B9212C"/>
    <w:rsid w:val="00B96E6E"/>
    <w:rsid w:val="00B97225"/>
    <w:rsid w:val="00B978F0"/>
    <w:rsid w:val="00BA52E1"/>
    <w:rsid w:val="00BA6AEE"/>
    <w:rsid w:val="00BB272A"/>
    <w:rsid w:val="00BB480F"/>
    <w:rsid w:val="00BC4644"/>
    <w:rsid w:val="00BD03DB"/>
    <w:rsid w:val="00BD274C"/>
    <w:rsid w:val="00BD7405"/>
    <w:rsid w:val="00BE29CD"/>
    <w:rsid w:val="00BE33D0"/>
    <w:rsid w:val="00BE3B95"/>
    <w:rsid w:val="00BE614F"/>
    <w:rsid w:val="00BF0613"/>
    <w:rsid w:val="00BF24AF"/>
    <w:rsid w:val="00BF40E7"/>
    <w:rsid w:val="00BF7F7A"/>
    <w:rsid w:val="00BF7FEB"/>
    <w:rsid w:val="00C11EF7"/>
    <w:rsid w:val="00C1660D"/>
    <w:rsid w:val="00C26B18"/>
    <w:rsid w:val="00C26DB0"/>
    <w:rsid w:val="00C420D8"/>
    <w:rsid w:val="00C45B5C"/>
    <w:rsid w:val="00C5233C"/>
    <w:rsid w:val="00C53E6E"/>
    <w:rsid w:val="00C541D5"/>
    <w:rsid w:val="00C54512"/>
    <w:rsid w:val="00C55C58"/>
    <w:rsid w:val="00C561FE"/>
    <w:rsid w:val="00C60558"/>
    <w:rsid w:val="00C6310A"/>
    <w:rsid w:val="00C66FBA"/>
    <w:rsid w:val="00C75134"/>
    <w:rsid w:val="00C81602"/>
    <w:rsid w:val="00C83513"/>
    <w:rsid w:val="00C909A3"/>
    <w:rsid w:val="00C944A0"/>
    <w:rsid w:val="00C96580"/>
    <w:rsid w:val="00CA18C2"/>
    <w:rsid w:val="00CA1E9B"/>
    <w:rsid w:val="00CA2B52"/>
    <w:rsid w:val="00CA5B93"/>
    <w:rsid w:val="00CB65D9"/>
    <w:rsid w:val="00CC2736"/>
    <w:rsid w:val="00CC65DA"/>
    <w:rsid w:val="00CC7473"/>
    <w:rsid w:val="00CD3592"/>
    <w:rsid w:val="00CD3683"/>
    <w:rsid w:val="00CE0CE2"/>
    <w:rsid w:val="00CE3E56"/>
    <w:rsid w:val="00CE5189"/>
    <w:rsid w:val="00CF5DF5"/>
    <w:rsid w:val="00D0420F"/>
    <w:rsid w:val="00D05230"/>
    <w:rsid w:val="00D05903"/>
    <w:rsid w:val="00D06AE2"/>
    <w:rsid w:val="00D144FA"/>
    <w:rsid w:val="00D178B8"/>
    <w:rsid w:val="00D23349"/>
    <w:rsid w:val="00D245E5"/>
    <w:rsid w:val="00D27029"/>
    <w:rsid w:val="00D27C93"/>
    <w:rsid w:val="00D30F63"/>
    <w:rsid w:val="00D34939"/>
    <w:rsid w:val="00D3521F"/>
    <w:rsid w:val="00D354B6"/>
    <w:rsid w:val="00D374EC"/>
    <w:rsid w:val="00D4276F"/>
    <w:rsid w:val="00D45C17"/>
    <w:rsid w:val="00D47ACB"/>
    <w:rsid w:val="00D60021"/>
    <w:rsid w:val="00D70E92"/>
    <w:rsid w:val="00D81DBE"/>
    <w:rsid w:val="00D82295"/>
    <w:rsid w:val="00D84BC2"/>
    <w:rsid w:val="00D8604D"/>
    <w:rsid w:val="00D87656"/>
    <w:rsid w:val="00D87837"/>
    <w:rsid w:val="00D92B3A"/>
    <w:rsid w:val="00D953CD"/>
    <w:rsid w:val="00D97AC4"/>
    <w:rsid w:val="00DA001D"/>
    <w:rsid w:val="00DA1292"/>
    <w:rsid w:val="00DA4E84"/>
    <w:rsid w:val="00DA72C5"/>
    <w:rsid w:val="00DB30DE"/>
    <w:rsid w:val="00DB6A57"/>
    <w:rsid w:val="00DC178D"/>
    <w:rsid w:val="00DC1CE0"/>
    <w:rsid w:val="00DC2114"/>
    <w:rsid w:val="00DC30F2"/>
    <w:rsid w:val="00DC73D3"/>
    <w:rsid w:val="00DD0513"/>
    <w:rsid w:val="00DD1DD0"/>
    <w:rsid w:val="00DE1264"/>
    <w:rsid w:val="00DF1B07"/>
    <w:rsid w:val="00DF5653"/>
    <w:rsid w:val="00DF6881"/>
    <w:rsid w:val="00E00053"/>
    <w:rsid w:val="00E0169F"/>
    <w:rsid w:val="00E04740"/>
    <w:rsid w:val="00E10FAA"/>
    <w:rsid w:val="00E12558"/>
    <w:rsid w:val="00E12D4E"/>
    <w:rsid w:val="00E16ED3"/>
    <w:rsid w:val="00E219AE"/>
    <w:rsid w:val="00E22841"/>
    <w:rsid w:val="00E22A72"/>
    <w:rsid w:val="00E25481"/>
    <w:rsid w:val="00E25A69"/>
    <w:rsid w:val="00E33039"/>
    <w:rsid w:val="00E334E4"/>
    <w:rsid w:val="00E37B3D"/>
    <w:rsid w:val="00E400F0"/>
    <w:rsid w:val="00E452C3"/>
    <w:rsid w:val="00E4756F"/>
    <w:rsid w:val="00E5295E"/>
    <w:rsid w:val="00E533B8"/>
    <w:rsid w:val="00E5409B"/>
    <w:rsid w:val="00E62239"/>
    <w:rsid w:val="00E75C1C"/>
    <w:rsid w:val="00E87A40"/>
    <w:rsid w:val="00E93C34"/>
    <w:rsid w:val="00E94A50"/>
    <w:rsid w:val="00EB129D"/>
    <w:rsid w:val="00EB2E64"/>
    <w:rsid w:val="00EB3884"/>
    <w:rsid w:val="00EB5859"/>
    <w:rsid w:val="00EB7624"/>
    <w:rsid w:val="00EC5A4B"/>
    <w:rsid w:val="00EC7FDC"/>
    <w:rsid w:val="00ED3441"/>
    <w:rsid w:val="00ED40F3"/>
    <w:rsid w:val="00ED42E1"/>
    <w:rsid w:val="00ED4CAB"/>
    <w:rsid w:val="00ED75CA"/>
    <w:rsid w:val="00EF5F06"/>
    <w:rsid w:val="00EF7570"/>
    <w:rsid w:val="00EF7A33"/>
    <w:rsid w:val="00F0043E"/>
    <w:rsid w:val="00F0434B"/>
    <w:rsid w:val="00F060B9"/>
    <w:rsid w:val="00F07579"/>
    <w:rsid w:val="00F1242F"/>
    <w:rsid w:val="00F13868"/>
    <w:rsid w:val="00F15F14"/>
    <w:rsid w:val="00F20040"/>
    <w:rsid w:val="00F20EBE"/>
    <w:rsid w:val="00F22876"/>
    <w:rsid w:val="00F22CC1"/>
    <w:rsid w:val="00F256C4"/>
    <w:rsid w:val="00F31B92"/>
    <w:rsid w:val="00F33054"/>
    <w:rsid w:val="00F36F17"/>
    <w:rsid w:val="00F405BB"/>
    <w:rsid w:val="00F41120"/>
    <w:rsid w:val="00F461E6"/>
    <w:rsid w:val="00F46CF5"/>
    <w:rsid w:val="00F50343"/>
    <w:rsid w:val="00F51759"/>
    <w:rsid w:val="00F55ADB"/>
    <w:rsid w:val="00F56B3A"/>
    <w:rsid w:val="00F56D5C"/>
    <w:rsid w:val="00F5752E"/>
    <w:rsid w:val="00F61706"/>
    <w:rsid w:val="00F6492A"/>
    <w:rsid w:val="00F664C0"/>
    <w:rsid w:val="00F66514"/>
    <w:rsid w:val="00F71840"/>
    <w:rsid w:val="00F73B3C"/>
    <w:rsid w:val="00F74495"/>
    <w:rsid w:val="00F7478F"/>
    <w:rsid w:val="00F765A6"/>
    <w:rsid w:val="00F76935"/>
    <w:rsid w:val="00F87017"/>
    <w:rsid w:val="00F91D46"/>
    <w:rsid w:val="00F91ECA"/>
    <w:rsid w:val="00F9548B"/>
    <w:rsid w:val="00F95A99"/>
    <w:rsid w:val="00F96098"/>
    <w:rsid w:val="00FA0C17"/>
    <w:rsid w:val="00FA2110"/>
    <w:rsid w:val="00FA2D28"/>
    <w:rsid w:val="00FA3EC8"/>
    <w:rsid w:val="00FB110E"/>
    <w:rsid w:val="00FB1C7B"/>
    <w:rsid w:val="00FB49A9"/>
    <w:rsid w:val="00FC3066"/>
    <w:rsid w:val="00FD208F"/>
    <w:rsid w:val="00FD3D8E"/>
    <w:rsid w:val="00FD6F79"/>
    <w:rsid w:val="00FD703F"/>
    <w:rsid w:val="00FE5292"/>
    <w:rsid w:val="00FE5781"/>
    <w:rsid w:val="00FE5B65"/>
    <w:rsid w:val="00FE6DCB"/>
    <w:rsid w:val="00FF07C4"/>
    <w:rsid w:val="00FF0C54"/>
    <w:rsid w:val="00FF56CB"/>
    <w:rsid w:val="00FF6502"/>
    <w:rsid w:val="00FF78B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6E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lang w:val="en-US" w:eastAsia="en-US"/>
    </w:rPr>
  </w:style>
  <w:style w:type="paragraph" w:styleId="Heading1">
    <w:name w:val="heading 1"/>
    <w:basedOn w:val="Normal"/>
    <w:next w:val="Normal"/>
    <w:qFormat/>
    <w:rsid w:val="001C16F2"/>
    <w:pPr>
      <w:keepNext/>
      <w:outlineLvl w:val="0"/>
    </w:pPr>
    <w:rPr>
      <w:rFonts w:ascii="VNtimes new roman" w:hAnsi="VNtimes new roman"/>
      <w:b/>
      <w:color w:val="0000FF"/>
      <w:sz w:val="26"/>
      <w:szCs w:val="20"/>
    </w:rPr>
  </w:style>
  <w:style w:type="paragraph" w:styleId="Heading3">
    <w:name w:val="heading 3"/>
    <w:basedOn w:val="Normal"/>
    <w:next w:val="Normal"/>
    <w:qFormat/>
    <w:rsid w:val="001C16F2"/>
    <w:pPr>
      <w:keepNext/>
      <w:jc w:val="center"/>
      <w:outlineLvl w:val="2"/>
    </w:pPr>
    <w:rPr>
      <w:b/>
      <w:color w:val="0000FF"/>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1C16F2"/>
    <w:rPr>
      <w:rFonts w:ascii="Courier New" w:hAnsi="Courier New"/>
      <w:color w:val="0000FF"/>
      <w:sz w:val="20"/>
      <w:szCs w:val="20"/>
    </w:rPr>
  </w:style>
  <w:style w:type="paragraph" w:styleId="Footer">
    <w:name w:val="footer"/>
    <w:basedOn w:val="Normal"/>
    <w:rsid w:val="001C16F2"/>
    <w:pPr>
      <w:tabs>
        <w:tab w:val="center" w:pos="4320"/>
        <w:tab w:val="right" w:pos="8640"/>
      </w:tabs>
    </w:pPr>
    <w:rPr>
      <w:szCs w:val="24"/>
    </w:rPr>
  </w:style>
  <w:style w:type="paragraph" w:customStyle="1" w:styleId="CharCharChar">
    <w:name w:val="Char Char Char"/>
    <w:basedOn w:val="Normal"/>
    <w:autoRedefine/>
    <w:rsid w:val="001C16F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0">
    <w:name w:val="Char Char Char"/>
    <w:basedOn w:val="Normal"/>
    <w:autoRedefine/>
    <w:rsid w:val="00F2004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normal-p">
    <w:name w:val="normal-p"/>
    <w:basedOn w:val="Normal"/>
    <w:rsid w:val="009D5026"/>
    <w:rPr>
      <w:sz w:val="20"/>
      <w:szCs w:val="20"/>
    </w:rPr>
  </w:style>
  <w:style w:type="character" w:customStyle="1" w:styleId="normal-h1">
    <w:name w:val="normal-h1"/>
    <w:rsid w:val="009D5026"/>
    <w:rPr>
      <w:rFonts w:ascii="Times New Roman" w:hAnsi="Times New Roman" w:cs="Times New Roman" w:hint="default"/>
      <w:sz w:val="24"/>
      <w:szCs w:val="24"/>
    </w:rPr>
  </w:style>
  <w:style w:type="paragraph" w:styleId="BalloonText">
    <w:name w:val="Balloon Text"/>
    <w:basedOn w:val="Normal"/>
    <w:semiHidden/>
    <w:rsid w:val="009942A3"/>
    <w:rPr>
      <w:rFonts w:ascii="Tahoma" w:hAnsi="Tahoma" w:cs="Tahoma"/>
      <w:sz w:val="16"/>
      <w:szCs w:val="16"/>
    </w:rPr>
  </w:style>
  <w:style w:type="character" w:customStyle="1" w:styleId="other">
    <w:name w:val="other"/>
    <w:rsid w:val="005D5460"/>
  </w:style>
  <w:style w:type="paragraph" w:styleId="ListParagraph">
    <w:name w:val="List Paragraph"/>
    <w:basedOn w:val="Normal"/>
    <w:uiPriority w:val="34"/>
    <w:qFormat/>
    <w:rsid w:val="0011516A"/>
    <w:pPr>
      <w:ind w:left="720"/>
      <w:contextualSpacing/>
    </w:pPr>
  </w:style>
  <w:style w:type="paragraph" w:styleId="Header">
    <w:name w:val="header"/>
    <w:basedOn w:val="Normal"/>
    <w:link w:val="HeaderChar"/>
    <w:uiPriority w:val="99"/>
    <w:rsid w:val="00197914"/>
    <w:pPr>
      <w:tabs>
        <w:tab w:val="center" w:pos="4680"/>
        <w:tab w:val="right" w:pos="9360"/>
      </w:tabs>
    </w:pPr>
  </w:style>
  <w:style w:type="character" w:customStyle="1" w:styleId="HeaderChar">
    <w:name w:val="Header Char"/>
    <w:basedOn w:val="DefaultParagraphFont"/>
    <w:link w:val="Header"/>
    <w:uiPriority w:val="99"/>
    <w:rsid w:val="00197914"/>
    <w:rPr>
      <w:sz w:val="28"/>
      <w:szCs w:val="28"/>
      <w:lang w:val="en-US" w:eastAsia="en-US"/>
    </w:rPr>
  </w:style>
  <w:style w:type="paragraph" w:styleId="NoSpacing">
    <w:name w:val="No Spacing"/>
    <w:uiPriority w:val="1"/>
    <w:qFormat/>
    <w:rsid w:val="00507D7A"/>
    <w:rPr>
      <w:rFonts w:eastAsia="Calibri"/>
      <w:sz w:val="28"/>
      <w:szCs w:val="22"/>
      <w:lang w:val="en-US" w:eastAsia="en-US"/>
    </w:rPr>
  </w:style>
  <w:style w:type="character" w:customStyle="1" w:styleId="Vnbnnidung2Inm">
    <w:name w:val="Văn bản nội dung (2) + In đậm"/>
    <w:uiPriority w:val="99"/>
    <w:rsid w:val="00507D7A"/>
    <w:rPr>
      <w:rFonts w:ascii="Times New Roman" w:hAnsi="Times New Roman"/>
      <w:b/>
      <w:bCs/>
      <w:sz w:val="26"/>
      <w:szCs w:val="26"/>
      <w:shd w:val="clear" w:color="auto" w:fill="FFFFFF"/>
    </w:rPr>
  </w:style>
  <w:style w:type="paragraph" w:styleId="FootnoteText">
    <w:name w:val="footnote text"/>
    <w:basedOn w:val="Normal"/>
    <w:link w:val="FootnoteTextChar"/>
    <w:rsid w:val="002057E8"/>
    <w:rPr>
      <w:sz w:val="20"/>
      <w:szCs w:val="20"/>
    </w:rPr>
  </w:style>
  <w:style w:type="character" w:customStyle="1" w:styleId="FootnoteTextChar">
    <w:name w:val="Footnote Text Char"/>
    <w:basedOn w:val="DefaultParagraphFont"/>
    <w:link w:val="FootnoteText"/>
    <w:rsid w:val="002057E8"/>
    <w:rPr>
      <w:lang w:val="en-US" w:eastAsia="en-US"/>
    </w:rPr>
  </w:style>
  <w:style w:type="character" w:styleId="FootnoteReference">
    <w:name w:val="footnote reference"/>
    <w:aliases w:val="Footnote,Footnote text,ftref,BearingPoint,16 Point,Superscript 6 Point,fr,Footnote Text1,Ref,de nota al pie,Footnote + Arial,10 pt,Black,Footnote Text11,Footnote Reference 12,BVI fnr,footnote ref, BVI fnr,Footnote dich,SUPERS,Blac"/>
    <w:link w:val="Char2"/>
    <w:uiPriority w:val="99"/>
    <w:qFormat/>
    <w:rsid w:val="002057E8"/>
    <w:rPr>
      <w:vertAlign w:val="superscript"/>
    </w:rPr>
  </w:style>
  <w:style w:type="paragraph" w:styleId="NormalWeb">
    <w:name w:val="Normal (Web)"/>
    <w:basedOn w:val="Normal"/>
    <w:uiPriority w:val="99"/>
    <w:unhideWhenUsed/>
    <w:rsid w:val="002942C4"/>
    <w:pPr>
      <w:spacing w:before="100" w:beforeAutospacing="1" w:after="100" w:afterAutospacing="1"/>
    </w:pPr>
    <w:rPr>
      <w:sz w:val="24"/>
      <w:szCs w:val="24"/>
    </w:rPr>
  </w:style>
  <w:style w:type="character" w:customStyle="1" w:styleId="apple-converted-space">
    <w:name w:val="apple-converted-space"/>
    <w:basedOn w:val="DefaultParagraphFont"/>
    <w:rsid w:val="002942C4"/>
  </w:style>
  <w:style w:type="character" w:styleId="Hyperlink">
    <w:name w:val="Hyperlink"/>
    <w:basedOn w:val="DefaultParagraphFont"/>
    <w:uiPriority w:val="99"/>
    <w:unhideWhenUsed/>
    <w:rsid w:val="002942C4"/>
    <w:rPr>
      <w:color w:val="0000FF"/>
      <w:u w:val="single"/>
    </w:rPr>
  </w:style>
  <w:style w:type="paragraph" w:customStyle="1" w:styleId="Char2">
    <w:name w:val="Char2"/>
    <w:basedOn w:val="Normal"/>
    <w:link w:val="FootnoteReference"/>
    <w:uiPriority w:val="99"/>
    <w:qFormat/>
    <w:rsid w:val="008022E8"/>
    <w:pPr>
      <w:spacing w:after="160" w:line="240" w:lineRule="exact"/>
    </w:pPr>
    <w:rPr>
      <w:sz w:val="20"/>
      <w:szCs w:val="20"/>
      <w:vertAlign w:val="superscript"/>
      <w:lang w:val="vi-VN" w:eastAsia="vi-VN"/>
    </w:rPr>
  </w:style>
  <w:style w:type="table" w:styleId="TableGrid">
    <w:name w:val="Table Grid"/>
    <w:basedOn w:val="TableNormal"/>
    <w:rsid w:val="00043E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194">
    <w:name w:val="citation-194"/>
    <w:basedOn w:val="DefaultParagraphFont"/>
    <w:rsid w:val="000142AE"/>
  </w:style>
  <w:style w:type="character" w:customStyle="1" w:styleId="citation-193">
    <w:name w:val="citation-193"/>
    <w:basedOn w:val="DefaultParagraphFont"/>
    <w:rsid w:val="000142AE"/>
  </w:style>
  <w:style w:type="character" w:customStyle="1" w:styleId="doclink">
    <w:name w:val="doclink"/>
    <w:basedOn w:val="DefaultParagraphFont"/>
    <w:rsid w:val="007B04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lang w:val="en-US" w:eastAsia="en-US"/>
    </w:rPr>
  </w:style>
  <w:style w:type="paragraph" w:styleId="Heading1">
    <w:name w:val="heading 1"/>
    <w:basedOn w:val="Normal"/>
    <w:next w:val="Normal"/>
    <w:qFormat/>
    <w:rsid w:val="001C16F2"/>
    <w:pPr>
      <w:keepNext/>
      <w:outlineLvl w:val="0"/>
    </w:pPr>
    <w:rPr>
      <w:rFonts w:ascii="VNtimes new roman" w:hAnsi="VNtimes new roman"/>
      <w:b/>
      <w:color w:val="0000FF"/>
      <w:sz w:val="26"/>
      <w:szCs w:val="20"/>
    </w:rPr>
  </w:style>
  <w:style w:type="paragraph" w:styleId="Heading3">
    <w:name w:val="heading 3"/>
    <w:basedOn w:val="Normal"/>
    <w:next w:val="Normal"/>
    <w:qFormat/>
    <w:rsid w:val="001C16F2"/>
    <w:pPr>
      <w:keepNext/>
      <w:jc w:val="center"/>
      <w:outlineLvl w:val="2"/>
    </w:pPr>
    <w:rPr>
      <w:b/>
      <w:color w:val="0000FF"/>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1C16F2"/>
    <w:rPr>
      <w:rFonts w:ascii="Courier New" w:hAnsi="Courier New"/>
      <w:color w:val="0000FF"/>
      <w:sz w:val="20"/>
      <w:szCs w:val="20"/>
    </w:rPr>
  </w:style>
  <w:style w:type="paragraph" w:styleId="Footer">
    <w:name w:val="footer"/>
    <w:basedOn w:val="Normal"/>
    <w:rsid w:val="001C16F2"/>
    <w:pPr>
      <w:tabs>
        <w:tab w:val="center" w:pos="4320"/>
        <w:tab w:val="right" w:pos="8640"/>
      </w:tabs>
    </w:pPr>
    <w:rPr>
      <w:szCs w:val="24"/>
    </w:rPr>
  </w:style>
  <w:style w:type="paragraph" w:customStyle="1" w:styleId="CharCharChar">
    <w:name w:val="Char Char Char"/>
    <w:basedOn w:val="Normal"/>
    <w:autoRedefine/>
    <w:rsid w:val="001C16F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0">
    <w:name w:val="Char Char Char"/>
    <w:basedOn w:val="Normal"/>
    <w:autoRedefine/>
    <w:rsid w:val="00F2004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normal-p">
    <w:name w:val="normal-p"/>
    <w:basedOn w:val="Normal"/>
    <w:rsid w:val="009D5026"/>
    <w:rPr>
      <w:sz w:val="20"/>
      <w:szCs w:val="20"/>
    </w:rPr>
  </w:style>
  <w:style w:type="character" w:customStyle="1" w:styleId="normal-h1">
    <w:name w:val="normal-h1"/>
    <w:rsid w:val="009D5026"/>
    <w:rPr>
      <w:rFonts w:ascii="Times New Roman" w:hAnsi="Times New Roman" w:cs="Times New Roman" w:hint="default"/>
      <w:sz w:val="24"/>
      <w:szCs w:val="24"/>
    </w:rPr>
  </w:style>
  <w:style w:type="paragraph" w:styleId="BalloonText">
    <w:name w:val="Balloon Text"/>
    <w:basedOn w:val="Normal"/>
    <w:semiHidden/>
    <w:rsid w:val="009942A3"/>
    <w:rPr>
      <w:rFonts w:ascii="Tahoma" w:hAnsi="Tahoma" w:cs="Tahoma"/>
      <w:sz w:val="16"/>
      <w:szCs w:val="16"/>
    </w:rPr>
  </w:style>
  <w:style w:type="character" w:customStyle="1" w:styleId="other">
    <w:name w:val="other"/>
    <w:rsid w:val="005D5460"/>
  </w:style>
  <w:style w:type="paragraph" w:styleId="ListParagraph">
    <w:name w:val="List Paragraph"/>
    <w:basedOn w:val="Normal"/>
    <w:uiPriority w:val="34"/>
    <w:qFormat/>
    <w:rsid w:val="0011516A"/>
    <w:pPr>
      <w:ind w:left="720"/>
      <w:contextualSpacing/>
    </w:pPr>
  </w:style>
  <w:style w:type="paragraph" w:styleId="Header">
    <w:name w:val="header"/>
    <w:basedOn w:val="Normal"/>
    <w:link w:val="HeaderChar"/>
    <w:uiPriority w:val="99"/>
    <w:rsid w:val="00197914"/>
    <w:pPr>
      <w:tabs>
        <w:tab w:val="center" w:pos="4680"/>
        <w:tab w:val="right" w:pos="9360"/>
      </w:tabs>
    </w:pPr>
  </w:style>
  <w:style w:type="character" w:customStyle="1" w:styleId="HeaderChar">
    <w:name w:val="Header Char"/>
    <w:basedOn w:val="DefaultParagraphFont"/>
    <w:link w:val="Header"/>
    <w:uiPriority w:val="99"/>
    <w:rsid w:val="00197914"/>
    <w:rPr>
      <w:sz w:val="28"/>
      <w:szCs w:val="28"/>
      <w:lang w:val="en-US" w:eastAsia="en-US"/>
    </w:rPr>
  </w:style>
  <w:style w:type="paragraph" w:styleId="NoSpacing">
    <w:name w:val="No Spacing"/>
    <w:uiPriority w:val="1"/>
    <w:qFormat/>
    <w:rsid w:val="00507D7A"/>
    <w:rPr>
      <w:rFonts w:eastAsia="Calibri"/>
      <w:sz w:val="28"/>
      <w:szCs w:val="22"/>
      <w:lang w:val="en-US" w:eastAsia="en-US"/>
    </w:rPr>
  </w:style>
  <w:style w:type="character" w:customStyle="1" w:styleId="Vnbnnidung2Inm">
    <w:name w:val="Văn bản nội dung (2) + In đậm"/>
    <w:uiPriority w:val="99"/>
    <w:rsid w:val="00507D7A"/>
    <w:rPr>
      <w:rFonts w:ascii="Times New Roman" w:hAnsi="Times New Roman"/>
      <w:b/>
      <w:bCs/>
      <w:sz w:val="26"/>
      <w:szCs w:val="26"/>
      <w:shd w:val="clear" w:color="auto" w:fill="FFFFFF"/>
    </w:rPr>
  </w:style>
  <w:style w:type="paragraph" w:styleId="FootnoteText">
    <w:name w:val="footnote text"/>
    <w:basedOn w:val="Normal"/>
    <w:link w:val="FootnoteTextChar"/>
    <w:rsid w:val="002057E8"/>
    <w:rPr>
      <w:sz w:val="20"/>
      <w:szCs w:val="20"/>
    </w:rPr>
  </w:style>
  <w:style w:type="character" w:customStyle="1" w:styleId="FootnoteTextChar">
    <w:name w:val="Footnote Text Char"/>
    <w:basedOn w:val="DefaultParagraphFont"/>
    <w:link w:val="FootnoteText"/>
    <w:rsid w:val="002057E8"/>
    <w:rPr>
      <w:lang w:val="en-US" w:eastAsia="en-US"/>
    </w:rPr>
  </w:style>
  <w:style w:type="character" w:styleId="FootnoteReference">
    <w:name w:val="footnote reference"/>
    <w:aliases w:val="Footnote,Footnote text,ftref,BearingPoint,16 Point,Superscript 6 Point,fr,Footnote Text1,Ref,de nota al pie,Footnote + Arial,10 pt,Black,Footnote Text11,Footnote Reference 12,BVI fnr,footnote ref, BVI fnr,Footnote dich,SUPERS,Blac"/>
    <w:link w:val="Char2"/>
    <w:uiPriority w:val="99"/>
    <w:qFormat/>
    <w:rsid w:val="002057E8"/>
    <w:rPr>
      <w:vertAlign w:val="superscript"/>
    </w:rPr>
  </w:style>
  <w:style w:type="paragraph" w:styleId="NormalWeb">
    <w:name w:val="Normal (Web)"/>
    <w:basedOn w:val="Normal"/>
    <w:uiPriority w:val="99"/>
    <w:unhideWhenUsed/>
    <w:rsid w:val="002942C4"/>
    <w:pPr>
      <w:spacing w:before="100" w:beforeAutospacing="1" w:after="100" w:afterAutospacing="1"/>
    </w:pPr>
    <w:rPr>
      <w:sz w:val="24"/>
      <w:szCs w:val="24"/>
    </w:rPr>
  </w:style>
  <w:style w:type="character" w:customStyle="1" w:styleId="apple-converted-space">
    <w:name w:val="apple-converted-space"/>
    <w:basedOn w:val="DefaultParagraphFont"/>
    <w:rsid w:val="002942C4"/>
  </w:style>
  <w:style w:type="character" w:styleId="Hyperlink">
    <w:name w:val="Hyperlink"/>
    <w:basedOn w:val="DefaultParagraphFont"/>
    <w:uiPriority w:val="99"/>
    <w:unhideWhenUsed/>
    <w:rsid w:val="002942C4"/>
    <w:rPr>
      <w:color w:val="0000FF"/>
      <w:u w:val="single"/>
    </w:rPr>
  </w:style>
  <w:style w:type="paragraph" w:customStyle="1" w:styleId="Char2">
    <w:name w:val="Char2"/>
    <w:basedOn w:val="Normal"/>
    <w:link w:val="FootnoteReference"/>
    <w:uiPriority w:val="99"/>
    <w:qFormat/>
    <w:rsid w:val="008022E8"/>
    <w:pPr>
      <w:spacing w:after="160" w:line="240" w:lineRule="exact"/>
    </w:pPr>
    <w:rPr>
      <w:sz w:val="20"/>
      <w:szCs w:val="20"/>
      <w:vertAlign w:val="superscript"/>
      <w:lang w:val="vi-VN" w:eastAsia="vi-VN"/>
    </w:rPr>
  </w:style>
  <w:style w:type="table" w:styleId="TableGrid">
    <w:name w:val="Table Grid"/>
    <w:basedOn w:val="TableNormal"/>
    <w:rsid w:val="00043E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194">
    <w:name w:val="citation-194"/>
    <w:basedOn w:val="DefaultParagraphFont"/>
    <w:rsid w:val="000142AE"/>
  </w:style>
  <w:style w:type="character" w:customStyle="1" w:styleId="citation-193">
    <w:name w:val="citation-193"/>
    <w:basedOn w:val="DefaultParagraphFont"/>
    <w:rsid w:val="000142AE"/>
  </w:style>
  <w:style w:type="character" w:customStyle="1" w:styleId="doclink">
    <w:name w:val="doclink"/>
    <w:basedOn w:val="DefaultParagraphFont"/>
    <w:rsid w:val="007B0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91250">
      <w:bodyDiv w:val="1"/>
      <w:marLeft w:val="0"/>
      <w:marRight w:val="0"/>
      <w:marTop w:val="0"/>
      <w:marBottom w:val="0"/>
      <w:divBdr>
        <w:top w:val="none" w:sz="0" w:space="0" w:color="auto"/>
        <w:left w:val="none" w:sz="0" w:space="0" w:color="auto"/>
        <w:bottom w:val="none" w:sz="0" w:space="0" w:color="auto"/>
        <w:right w:val="none" w:sz="0" w:space="0" w:color="auto"/>
      </w:divBdr>
    </w:div>
    <w:div w:id="686252496">
      <w:bodyDiv w:val="1"/>
      <w:marLeft w:val="0"/>
      <w:marRight w:val="0"/>
      <w:marTop w:val="0"/>
      <w:marBottom w:val="0"/>
      <w:divBdr>
        <w:top w:val="none" w:sz="0" w:space="0" w:color="auto"/>
        <w:left w:val="none" w:sz="0" w:space="0" w:color="auto"/>
        <w:bottom w:val="none" w:sz="0" w:space="0" w:color="auto"/>
        <w:right w:val="none" w:sz="0" w:space="0" w:color="auto"/>
      </w:divBdr>
      <w:divsChild>
        <w:div w:id="2082213234">
          <w:marLeft w:val="0"/>
          <w:marRight w:val="0"/>
          <w:marTop w:val="120"/>
          <w:marBottom w:val="120"/>
          <w:divBdr>
            <w:top w:val="none" w:sz="0" w:space="0" w:color="auto"/>
            <w:left w:val="none" w:sz="0" w:space="0" w:color="auto"/>
            <w:bottom w:val="none" w:sz="0" w:space="0" w:color="auto"/>
            <w:right w:val="none" w:sz="0" w:space="0" w:color="auto"/>
          </w:divBdr>
        </w:div>
        <w:div w:id="1727801050">
          <w:marLeft w:val="0"/>
          <w:marRight w:val="0"/>
          <w:marTop w:val="120"/>
          <w:marBottom w:val="120"/>
          <w:divBdr>
            <w:top w:val="none" w:sz="0" w:space="0" w:color="auto"/>
            <w:left w:val="none" w:sz="0" w:space="0" w:color="auto"/>
            <w:bottom w:val="none" w:sz="0" w:space="0" w:color="auto"/>
            <w:right w:val="none" w:sz="0" w:space="0" w:color="auto"/>
          </w:divBdr>
        </w:div>
        <w:div w:id="17245338">
          <w:marLeft w:val="0"/>
          <w:marRight w:val="0"/>
          <w:marTop w:val="120"/>
          <w:marBottom w:val="120"/>
          <w:divBdr>
            <w:top w:val="none" w:sz="0" w:space="0" w:color="auto"/>
            <w:left w:val="none" w:sz="0" w:space="0" w:color="auto"/>
            <w:bottom w:val="none" w:sz="0" w:space="0" w:color="auto"/>
            <w:right w:val="none" w:sz="0" w:space="0" w:color="auto"/>
          </w:divBdr>
        </w:div>
      </w:divsChild>
    </w:div>
    <w:div w:id="809133182">
      <w:bodyDiv w:val="1"/>
      <w:marLeft w:val="0"/>
      <w:marRight w:val="0"/>
      <w:marTop w:val="0"/>
      <w:marBottom w:val="0"/>
      <w:divBdr>
        <w:top w:val="none" w:sz="0" w:space="0" w:color="auto"/>
        <w:left w:val="none" w:sz="0" w:space="0" w:color="auto"/>
        <w:bottom w:val="none" w:sz="0" w:space="0" w:color="auto"/>
        <w:right w:val="none" w:sz="0" w:space="0" w:color="auto"/>
      </w:divBdr>
    </w:div>
    <w:div w:id="830635936">
      <w:bodyDiv w:val="1"/>
      <w:marLeft w:val="0"/>
      <w:marRight w:val="0"/>
      <w:marTop w:val="0"/>
      <w:marBottom w:val="0"/>
      <w:divBdr>
        <w:top w:val="none" w:sz="0" w:space="0" w:color="auto"/>
        <w:left w:val="none" w:sz="0" w:space="0" w:color="auto"/>
        <w:bottom w:val="none" w:sz="0" w:space="0" w:color="auto"/>
        <w:right w:val="none" w:sz="0" w:space="0" w:color="auto"/>
      </w:divBdr>
      <w:divsChild>
        <w:div w:id="181670597">
          <w:marLeft w:val="0"/>
          <w:marRight w:val="0"/>
          <w:marTop w:val="120"/>
          <w:marBottom w:val="120"/>
          <w:divBdr>
            <w:top w:val="none" w:sz="0" w:space="0" w:color="auto"/>
            <w:left w:val="none" w:sz="0" w:space="0" w:color="auto"/>
            <w:bottom w:val="none" w:sz="0" w:space="0" w:color="auto"/>
            <w:right w:val="none" w:sz="0" w:space="0" w:color="auto"/>
          </w:divBdr>
        </w:div>
        <w:div w:id="340426742">
          <w:marLeft w:val="0"/>
          <w:marRight w:val="0"/>
          <w:marTop w:val="120"/>
          <w:marBottom w:val="120"/>
          <w:divBdr>
            <w:top w:val="none" w:sz="0" w:space="0" w:color="auto"/>
            <w:left w:val="none" w:sz="0" w:space="0" w:color="auto"/>
            <w:bottom w:val="none" w:sz="0" w:space="0" w:color="auto"/>
            <w:right w:val="none" w:sz="0" w:space="0" w:color="auto"/>
          </w:divBdr>
        </w:div>
      </w:divsChild>
    </w:div>
    <w:div w:id="1108349865">
      <w:bodyDiv w:val="1"/>
      <w:marLeft w:val="0"/>
      <w:marRight w:val="0"/>
      <w:marTop w:val="0"/>
      <w:marBottom w:val="0"/>
      <w:divBdr>
        <w:top w:val="none" w:sz="0" w:space="0" w:color="auto"/>
        <w:left w:val="none" w:sz="0" w:space="0" w:color="auto"/>
        <w:bottom w:val="none" w:sz="0" w:space="0" w:color="auto"/>
        <w:right w:val="none" w:sz="0" w:space="0" w:color="auto"/>
      </w:divBdr>
      <w:divsChild>
        <w:div w:id="2105614050">
          <w:marLeft w:val="0"/>
          <w:marRight w:val="0"/>
          <w:marTop w:val="120"/>
          <w:marBottom w:val="120"/>
          <w:divBdr>
            <w:top w:val="none" w:sz="0" w:space="0" w:color="auto"/>
            <w:left w:val="none" w:sz="0" w:space="0" w:color="auto"/>
            <w:bottom w:val="none" w:sz="0" w:space="0" w:color="auto"/>
            <w:right w:val="none" w:sz="0" w:space="0" w:color="auto"/>
          </w:divBdr>
        </w:div>
        <w:div w:id="1684356072">
          <w:marLeft w:val="0"/>
          <w:marRight w:val="0"/>
          <w:marTop w:val="120"/>
          <w:marBottom w:val="120"/>
          <w:divBdr>
            <w:top w:val="none" w:sz="0" w:space="0" w:color="auto"/>
            <w:left w:val="none" w:sz="0" w:space="0" w:color="auto"/>
            <w:bottom w:val="none" w:sz="0" w:space="0" w:color="auto"/>
            <w:right w:val="none" w:sz="0" w:space="0" w:color="auto"/>
          </w:divBdr>
        </w:div>
      </w:divsChild>
    </w:div>
    <w:div w:id="1236279373">
      <w:bodyDiv w:val="1"/>
      <w:marLeft w:val="0"/>
      <w:marRight w:val="0"/>
      <w:marTop w:val="0"/>
      <w:marBottom w:val="0"/>
      <w:divBdr>
        <w:top w:val="none" w:sz="0" w:space="0" w:color="auto"/>
        <w:left w:val="none" w:sz="0" w:space="0" w:color="auto"/>
        <w:bottom w:val="none" w:sz="0" w:space="0" w:color="auto"/>
        <w:right w:val="none" w:sz="0" w:space="0" w:color="auto"/>
      </w:divBdr>
    </w:div>
    <w:div w:id="1393431310">
      <w:bodyDiv w:val="1"/>
      <w:marLeft w:val="0"/>
      <w:marRight w:val="0"/>
      <w:marTop w:val="0"/>
      <w:marBottom w:val="0"/>
      <w:divBdr>
        <w:top w:val="none" w:sz="0" w:space="0" w:color="auto"/>
        <w:left w:val="none" w:sz="0" w:space="0" w:color="auto"/>
        <w:bottom w:val="none" w:sz="0" w:space="0" w:color="auto"/>
        <w:right w:val="none" w:sz="0" w:space="0" w:color="auto"/>
      </w:divBdr>
    </w:div>
    <w:div w:id="1419445721">
      <w:bodyDiv w:val="1"/>
      <w:marLeft w:val="0"/>
      <w:marRight w:val="0"/>
      <w:marTop w:val="0"/>
      <w:marBottom w:val="0"/>
      <w:divBdr>
        <w:top w:val="none" w:sz="0" w:space="0" w:color="auto"/>
        <w:left w:val="none" w:sz="0" w:space="0" w:color="auto"/>
        <w:bottom w:val="none" w:sz="0" w:space="0" w:color="auto"/>
        <w:right w:val="none" w:sz="0" w:space="0" w:color="auto"/>
      </w:divBdr>
    </w:div>
    <w:div w:id="188019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huvienphapluat.vn/van-ban/giao-duc/quyet-dinh-53-2015-qd-ttg-chinh-sach-noi-tru-hoc-sinh-sinh-vien-hoc-cao-dang-trung-cap-294053.aspx" TargetMode="External"/><Relationship Id="rId18" Type="http://schemas.openxmlformats.org/officeDocument/2006/relationships/hyperlink" Target="https://thuvienphapluat.vn/van-ban/tai-chinh-nha-nuoc/nghi-dinh-105-2020-nd-cp-quy-dinh-chinh-sach-phat-trien-giao-duc-mam-non-452005.asp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thuvienphapluat.vn/van-ban/giao-duc/nghi-dinh-116-2016-nd-cp-chinh-sach-ho-tro-hoc-sinh-truong-pho-thong-o-xa-thon-dac-biet-kho-khan-317616.aspx" TargetMode="External"/><Relationship Id="rId17" Type="http://schemas.openxmlformats.org/officeDocument/2006/relationships/hyperlink" Target="https://thuvienphapluat.vn/van-ban/tai-chinh-nha-nuoc/nghi-dinh-06-2018-nd-cp-ho-tro-an-trua-tre-em-mau-giao-va-chinh-sach-doi-voi-giao-vien-mam-non-371861.aspx" TargetMode="External"/><Relationship Id="rId2" Type="http://schemas.openxmlformats.org/officeDocument/2006/relationships/numbering" Target="numbering.xml"/><Relationship Id="rId16" Type="http://schemas.openxmlformats.org/officeDocument/2006/relationships/hyperlink" Target="https://thuvienphapluat.vn/van-ban/tai-chinh-nha-nuoc/nghi-dinh-06-2018-nd-cp-ho-tro-an-trua-tre-em-mau-giao-va-chinh-sach-doi-voi-giao-vien-mam-non-371861.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giao-duc/nghi-dinh-116-2016-nd-cp-chinh-sach-ho-tro-hoc-sinh-truong-pho-thong-o-xa-thon-dac-biet-kho-khan-317616.aspx" TargetMode="External"/><Relationship Id="rId5" Type="http://schemas.openxmlformats.org/officeDocument/2006/relationships/settings" Target="settings.xml"/><Relationship Id="rId15" Type="http://schemas.openxmlformats.org/officeDocument/2006/relationships/hyperlink" Target="https://thuvienphapluat.vn/van-ban/giao-duc/nghi-dinh-116-2016-nd-cp-chinh-sach-ho-tro-hoc-sinh-truong-pho-thong-o-xa-thon-dac-biet-kho-khan-317616.aspx" TargetMode="External"/><Relationship Id="rId10" Type="http://schemas.openxmlformats.org/officeDocument/2006/relationships/hyperlink" Target="https://thuvienphapluat.vn/van-ban/tai-chinh-nha-nuoc/nghi-dinh-105-2020-nd-cp-quy-dinh-chinh-sach-phat-trien-giao-duc-mam-non-452005.aspx"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huvienphapluat.vn/van-ban/Giao-duc/Nghi-quyet-218-2025-QH15-pho-cap-giao-duc-mam-non-cho-tre-em-tu-3-den-5-tuoi-631956.aspx" TargetMode="External"/><Relationship Id="rId14" Type="http://schemas.openxmlformats.org/officeDocument/2006/relationships/hyperlink" Target="https://thuvienphapluat.vn/van-ban/giao-duc/nghi-dinh-116-2016-nd-cp-chinh-sach-ho-tro-hoc-sinh-truong-pho-thong-o-xa-thon-dac-biet-kho-khan-317616.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A510E-0953-4879-92ED-96DDD320E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16</Pages>
  <Words>5411</Words>
  <Characters>30848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UBND TỈNH QUẢNG NAM</vt:lpstr>
    </vt:vector>
  </TitlesOfParts>
  <Company>SharingVN.Net</Company>
  <LinksUpToDate>false</LinksUpToDate>
  <CharactersWithSpaces>36187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QUẢNG NAM</dc:title>
  <dc:creator>lEt'sgO</dc:creator>
  <cp:lastModifiedBy>Mrs Trinh</cp:lastModifiedBy>
  <cp:revision>19</cp:revision>
  <cp:lastPrinted>2025-11-17T07:17:00Z</cp:lastPrinted>
  <dcterms:created xsi:type="dcterms:W3CDTF">2025-11-17T07:31:00Z</dcterms:created>
  <dcterms:modified xsi:type="dcterms:W3CDTF">2025-11-20T03:07:00Z</dcterms:modified>
</cp:coreProperties>
</file>